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6FBC1" w14:textId="77777777" w:rsidR="00F16514" w:rsidRPr="00F16514" w:rsidRDefault="00F16514" w:rsidP="00F16514">
      <w:pPr>
        <w:spacing w:line="300" w:lineRule="auto"/>
        <w:rPr>
          <w:rFonts w:ascii="Cambria" w:eastAsia="Times New Roman" w:hAnsi="Cambria" w:cs="Cambria"/>
          <w:b/>
          <w:color w:val="000000" w:themeColor="text1"/>
          <w:sz w:val="24"/>
          <w:szCs w:val="24"/>
        </w:rPr>
      </w:pPr>
      <w:r w:rsidRPr="00F16514">
        <w:rPr>
          <w:rFonts w:ascii="Cambria" w:eastAsia="Times New Roman" w:hAnsi="Cambria" w:cs="Cambria"/>
          <w:b/>
          <w:color w:val="000000" w:themeColor="text1"/>
          <w:sz w:val="24"/>
          <w:szCs w:val="24"/>
        </w:rPr>
        <w:t>Introduction</w:t>
      </w:r>
    </w:p>
    <w:p w14:paraId="666509DB" w14:textId="77777777" w:rsidR="00F16514" w:rsidRPr="00F16514" w:rsidRDefault="00F16514" w:rsidP="00F16514">
      <w:pPr>
        <w:spacing w:line="300" w:lineRule="auto"/>
        <w:rPr>
          <w:rFonts w:ascii="Cambria" w:eastAsia="Times New Roman" w:hAnsi="Cambria" w:cs="Cambria"/>
          <w:color w:val="000000" w:themeColor="text1"/>
          <w:sz w:val="24"/>
          <w:szCs w:val="24"/>
        </w:rPr>
      </w:pPr>
    </w:p>
    <w:p w14:paraId="4D38023B" w14:textId="77777777" w:rsidR="00F16514" w:rsidRPr="00F16514" w:rsidRDefault="00F16514" w:rsidP="002A6B49">
      <w:pPr>
        <w:rPr>
          <w:rFonts w:ascii="Cambria" w:eastAsia="Times New Roman" w:hAnsi="Cambria" w:cs="Cambria"/>
          <w:color w:val="000000" w:themeColor="text1"/>
          <w:sz w:val="24"/>
          <w:szCs w:val="24"/>
        </w:rPr>
      </w:pPr>
      <w:r w:rsidRPr="00F16514">
        <w:rPr>
          <w:rFonts w:ascii="Cambria" w:eastAsia="Times New Roman" w:hAnsi="Cambria" w:cs="Cambria"/>
          <w:color w:val="000000" w:themeColor="text1"/>
          <w:sz w:val="24"/>
          <w:szCs w:val="24"/>
        </w:rPr>
        <w:t>This guidance has been produced jointly by the British Parking Association, London Councils and the Local Government Association to assist local authorities to consider appropr</w:t>
      </w:r>
      <w:r w:rsidR="002A6B49">
        <w:rPr>
          <w:rFonts w:ascii="Cambria" w:eastAsia="Times New Roman" w:hAnsi="Cambria" w:cs="Cambria"/>
          <w:color w:val="000000" w:themeColor="text1"/>
          <w:sz w:val="24"/>
          <w:szCs w:val="24"/>
        </w:rPr>
        <w:t>iate temporary measures in the</w:t>
      </w:r>
      <w:r w:rsidRPr="00F16514">
        <w:rPr>
          <w:rFonts w:ascii="Cambria" w:eastAsia="Times New Roman" w:hAnsi="Cambria" w:cs="Cambria"/>
          <w:color w:val="000000" w:themeColor="text1"/>
          <w:sz w:val="24"/>
          <w:szCs w:val="24"/>
        </w:rPr>
        <w:t xml:space="preserve"> unprecedented and very challenging circumstances around Covid-19.  The authors of this advice will keep it under constant review </w:t>
      </w:r>
      <w:proofErr w:type="gramStart"/>
      <w:r w:rsidRPr="00F16514">
        <w:rPr>
          <w:rFonts w:ascii="Cambria" w:eastAsia="Times New Roman" w:hAnsi="Cambria" w:cs="Cambria"/>
          <w:color w:val="000000" w:themeColor="text1"/>
          <w:sz w:val="24"/>
          <w:szCs w:val="24"/>
        </w:rPr>
        <w:t>in light of</w:t>
      </w:r>
      <w:proofErr w:type="gramEnd"/>
      <w:r w:rsidRPr="00F16514">
        <w:rPr>
          <w:rFonts w:ascii="Cambria" w:eastAsia="Times New Roman" w:hAnsi="Cambria" w:cs="Cambria"/>
          <w:color w:val="000000" w:themeColor="text1"/>
          <w:sz w:val="24"/>
          <w:szCs w:val="24"/>
        </w:rPr>
        <w:t xml:space="preserve"> the rapidly changing situation and update &amp; reissue as necessary. </w:t>
      </w:r>
      <w:r w:rsidR="002A6B49">
        <w:rPr>
          <w:rFonts w:ascii="Cambria" w:eastAsia="Times New Roman" w:hAnsi="Cambria" w:cs="Cambria"/>
          <w:color w:val="000000" w:themeColor="text1"/>
          <w:sz w:val="24"/>
          <w:szCs w:val="24"/>
        </w:rPr>
        <w:t xml:space="preserve"> </w:t>
      </w:r>
      <w:r w:rsidRPr="00F16514">
        <w:rPr>
          <w:rFonts w:ascii="Cambria" w:eastAsia="Times New Roman" w:hAnsi="Cambria" w:cs="Cambria"/>
          <w:color w:val="000000" w:themeColor="text1"/>
          <w:sz w:val="24"/>
          <w:szCs w:val="24"/>
        </w:rPr>
        <w:t>There will be appropriate publicity to accompany this advice, which will be shared with communication leads.</w:t>
      </w:r>
    </w:p>
    <w:p w14:paraId="78BA6BF2" w14:textId="77777777" w:rsidR="00F16514" w:rsidRPr="00F16514" w:rsidRDefault="00F16514" w:rsidP="00F16514">
      <w:pPr>
        <w:spacing w:line="300" w:lineRule="auto"/>
        <w:rPr>
          <w:rFonts w:ascii="Cambria" w:eastAsia="Times New Roman" w:hAnsi="Cambria" w:cs="Cambria"/>
          <w:color w:val="000000" w:themeColor="text1"/>
          <w:sz w:val="24"/>
          <w:szCs w:val="24"/>
        </w:rPr>
      </w:pPr>
    </w:p>
    <w:p w14:paraId="22CC0CF1" w14:textId="77777777" w:rsidR="00F16514" w:rsidRPr="00F16514" w:rsidRDefault="00F16514" w:rsidP="00F16514">
      <w:pPr>
        <w:spacing w:line="300" w:lineRule="auto"/>
        <w:rPr>
          <w:rFonts w:ascii="Cambria" w:eastAsia="Times New Roman" w:hAnsi="Cambria" w:cs="Cambria"/>
          <w:b/>
          <w:color w:val="000000" w:themeColor="text1"/>
          <w:sz w:val="24"/>
          <w:szCs w:val="24"/>
        </w:rPr>
      </w:pPr>
      <w:r w:rsidRPr="00F16514">
        <w:rPr>
          <w:rFonts w:ascii="Cambria" w:eastAsia="Times New Roman" w:hAnsi="Cambria" w:cs="Cambria"/>
          <w:b/>
          <w:color w:val="000000" w:themeColor="text1"/>
          <w:sz w:val="24"/>
          <w:szCs w:val="24"/>
        </w:rPr>
        <w:t>Benefits of Parking Management</w:t>
      </w:r>
    </w:p>
    <w:p w14:paraId="09192DEE" w14:textId="77777777" w:rsidR="00F16514" w:rsidRPr="00F16514" w:rsidRDefault="00F16514" w:rsidP="00F16514">
      <w:pPr>
        <w:spacing w:line="300" w:lineRule="auto"/>
        <w:rPr>
          <w:rFonts w:ascii="Cambria" w:eastAsia="Times New Roman" w:hAnsi="Cambria" w:cs="Cambria"/>
          <w:b/>
          <w:color w:val="000000" w:themeColor="text1"/>
          <w:sz w:val="24"/>
          <w:szCs w:val="24"/>
        </w:rPr>
      </w:pPr>
    </w:p>
    <w:p w14:paraId="2603B5AA" w14:textId="77777777" w:rsidR="00F16514" w:rsidRDefault="00F16514" w:rsidP="00F16514">
      <w:pPr>
        <w:shd w:val="clear" w:color="auto" w:fill="FFFFFF"/>
        <w:spacing w:after="165"/>
        <w:rPr>
          <w:rFonts w:ascii="Cambria" w:eastAsia="Times New Roman" w:hAnsi="Cambria" w:cs="Cambria"/>
          <w:color w:val="000000"/>
          <w:sz w:val="24"/>
          <w:szCs w:val="24"/>
          <w:lang w:eastAsia="en-GB"/>
        </w:rPr>
      </w:pPr>
      <w:r w:rsidRPr="00F16514">
        <w:rPr>
          <w:rFonts w:ascii="Cambria" w:eastAsia="Times New Roman" w:hAnsi="Cambria" w:cs="Cambria"/>
          <w:color w:val="000000"/>
          <w:sz w:val="24"/>
          <w:szCs w:val="24"/>
          <w:lang w:eastAsia="en-GB"/>
        </w:rPr>
        <w:t>Parking management is an important public service, which provides benefits to motorists and the wider community. Those benefits include ma</w:t>
      </w:r>
      <w:r w:rsidR="002A6B49">
        <w:rPr>
          <w:rFonts w:ascii="Cambria" w:eastAsia="Times New Roman" w:hAnsi="Cambria" w:cs="Cambria"/>
          <w:color w:val="000000"/>
          <w:sz w:val="24"/>
          <w:szCs w:val="24"/>
          <w:lang w:eastAsia="en-GB"/>
        </w:rPr>
        <w:t>intaining road safety and ensuring</w:t>
      </w:r>
      <w:r w:rsidRPr="00F16514">
        <w:rPr>
          <w:rFonts w:ascii="Cambria" w:eastAsia="Times New Roman" w:hAnsi="Cambria" w:cs="Cambria"/>
          <w:color w:val="000000"/>
          <w:sz w:val="24"/>
          <w:szCs w:val="24"/>
          <w:lang w:eastAsia="en-GB"/>
        </w:rPr>
        <w:t xml:space="preserve"> access to goods and services. This is extremely important, particularly for c</w:t>
      </w:r>
      <w:r w:rsidR="002A6B49">
        <w:rPr>
          <w:rFonts w:ascii="Cambria" w:eastAsia="Times New Roman" w:hAnsi="Cambria" w:cs="Cambria"/>
          <w:color w:val="000000"/>
          <w:sz w:val="24"/>
          <w:szCs w:val="24"/>
          <w:lang w:eastAsia="en-GB"/>
        </w:rPr>
        <w:t xml:space="preserve">ertain key workers, as </w:t>
      </w:r>
      <w:r w:rsidRPr="00F16514">
        <w:rPr>
          <w:rFonts w:ascii="Cambria" w:eastAsia="Times New Roman" w:hAnsi="Cambria" w:cs="Cambria"/>
          <w:color w:val="000000"/>
          <w:sz w:val="24"/>
          <w:szCs w:val="24"/>
          <w:lang w:eastAsia="en-GB"/>
        </w:rPr>
        <w:t>local authoritie</w:t>
      </w:r>
      <w:r w:rsidR="002A6B49">
        <w:rPr>
          <w:rFonts w:ascii="Cambria" w:eastAsia="Times New Roman" w:hAnsi="Cambria" w:cs="Cambria"/>
          <w:color w:val="000000"/>
          <w:sz w:val="24"/>
          <w:szCs w:val="24"/>
          <w:lang w:eastAsia="en-GB"/>
        </w:rPr>
        <w:t xml:space="preserve">s aim to keep </w:t>
      </w:r>
      <w:r w:rsidRPr="00F16514">
        <w:rPr>
          <w:rFonts w:ascii="Cambria" w:eastAsia="Times New Roman" w:hAnsi="Cambria" w:cs="Cambria"/>
          <w:color w:val="000000"/>
          <w:sz w:val="24"/>
          <w:szCs w:val="24"/>
          <w:lang w:eastAsia="en-GB"/>
        </w:rPr>
        <w:t>providing essential services at this challenging time.</w:t>
      </w:r>
    </w:p>
    <w:p w14:paraId="21954826" w14:textId="5C5AF019" w:rsidR="009E275D" w:rsidRPr="009E275D" w:rsidRDefault="009E275D" w:rsidP="00F16514">
      <w:pPr>
        <w:shd w:val="clear" w:color="auto" w:fill="FFFFFF"/>
        <w:spacing w:after="165"/>
        <w:rPr>
          <w:rFonts w:ascii="Cambria" w:eastAsia="Times New Roman" w:hAnsi="Cambria" w:cs="Cambria"/>
          <w:b/>
          <w:color w:val="000000"/>
          <w:sz w:val="24"/>
          <w:szCs w:val="24"/>
          <w:lang w:eastAsia="en-GB"/>
        </w:rPr>
      </w:pPr>
      <w:r w:rsidRPr="009E275D">
        <w:rPr>
          <w:rFonts w:ascii="Cambria" w:eastAsia="Times New Roman" w:hAnsi="Cambria" w:cs="Cambria"/>
          <w:b/>
          <w:color w:val="000000"/>
          <w:sz w:val="24"/>
          <w:szCs w:val="24"/>
          <w:lang w:eastAsia="en-GB"/>
        </w:rPr>
        <w:t xml:space="preserve">NEW – Parking for critical health and social care workers </w:t>
      </w:r>
    </w:p>
    <w:p w14:paraId="0719BCEE" w14:textId="6C9BD6C7" w:rsidR="009E275D" w:rsidRPr="009E275D" w:rsidRDefault="009E275D" w:rsidP="009E275D">
      <w:pPr>
        <w:rPr>
          <w:rFonts w:asciiTheme="majorHAnsi" w:hAnsiTheme="majorHAnsi"/>
          <w:sz w:val="24"/>
          <w:szCs w:val="24"/>
        </w:rPr>
      </w:pPr>
      <w:r w:rsidRPr="009E275D">
        <w:rPr>
          <w:rFonts w:asciiTheme="majorHAnsi" w:hAnsiTheme="majorHAnsi" w:cs="Helvetica"/>
          <w:sz w:val="24"/>
          <w:szCs w:val="24"/>
        </w:rPr>
        <w:t xml:space="preserve">Critical workers in the NHS and social care are doing vital and </w:t>
      </w:r>
      <w:proofErr w:type="gramStart"/>
      <w:r w:rsidRPr="009E275D">
        <w:rPr>
          <w:rFonts w:asciiTheme="majorHAnsi" w:hAnsiTheme="majorHAnsi" w:cs="Helvetica"/>
          <w:sz w:val="24"/>
          <w:szCs w:val="24"/>
        </w:rPr>
        <w:t>highly-valued</w:t>
      </w:r>
      <w:proofErr w:type="gramEnd"/>
      <w:r w:rsidRPr="009E275D">
        <w:rPr>
          <w:rFonts w:asciiTheme="majorHAnsi" w:hAnsiTheme="majorHAnsi" w:cs="Helvetica"/>
          <w:sz w:val="24"/>
          <w:szCs w:val="24"/>
        </w:rPr>
        <w:t xml:space="preserve"> work to support the most vulnerable in our society, save lives and keep our country running. </w:t>
      </w:r>
      <w:r w:rsidRPr="009E275D">
        <w:rPr>
          <w:rFonts w:asciiTheme="majorHAnsi" w:hAnsiTheme="majorHAnsi"/>
          <w:color w:val="000000"/>
          <w:sz w:val="24"/>
          <w:szCs w:val="24"/>
          <w:shd w:val="clear" w:color="auto" w:fill="FFFFFF"/>
        </w:rPr>
        <w:t>They have been working day and night</w:t>
      </w:r>
      <w:r w:rsidR="00DB6B03">
        <w:rPr>
          <w:rFonts w:asciiTheme="majorHAnsi" w:hAnsiTheme="majorHAnsi"/>
          <w:color w:val="000000"/>
          <w:sz w:val="24"/>
          <w:szCs w:val="24"/>
          <w:shd w:val="clear" w:color="auto" w:fill="FFFFFF"/>
        </w:rPr>
        <w:t xml:space="preserve"> </w:t>
      </w:r>
      <w:bookmarkStart w:id="0" w:name="_GoBack"/>
      <w:bookmarkEnd w:id="0"/>
      <w:r w:rsidRPr="009E275D">
        <w:rPr>
          <w:rFonts w:asciiTheme="majorHAnsi" w:hAnsiTheme="majorHAnsi"/>
          <w:color w:val="000000"/>
          <w:sz w:val="24"/>
          <w:szCs w:val="24"/>
          <w:shd w:val="clear" w:color="auto" w:fill="FFFFFF"/>
        </w:rPr>
        <w:t xml:space="preserve">as they step up to the unprecedented challenge we face as a nation. As they seek to minimise the spread of infection, we recognise that many will be travelling to and from their place of work by car and </w:t>
      </w:r>
      <w:proofErr w:type="gramStart"/>
      <w:r w:rsidRPr="009E275D">
        <w:rPr>
          <w:rFonts w:asciiTheme="majorHAnsi" w:hAnsiTheme="majorHAnsi"/>
          <w:color w:val="000000"/>
          <w:sz w:val="24"/>
          <w:szCs w:val="24"/>
          <w:shd w:val="clear" w:color="auto" w:fill="FFFFFF"/>
        </w:rPr>
        <w:t>other</w:t>
      </w:r>
      <w:proofErr w:type="gramEnd"/>
      <w:r w:rsidRPr="009E275D">
        <w:rPr>
          <w:rFonts w:asciiTheme="majorHAnsi" w:hAnsiTheme="majorHAnsi"/>
          <w:color w:val="000000"/>
          <w:sz w:val="24"/>
          <w:szCs w:val="24"/>
          <w:shd w:val="clear" w:color="auto" w:fill="FFFFFF"/>
        </w:rPr>
        <w:t xml:space="preserve"> vehicle. </w:t>
      </w:r>
    </w:p>
    <w:p w14:paraId="0171B3AE" w14:textId="77777777" w:rsidR="009E275D" w:rsidRPr="009E275D" w:rsidRDefault="009E275D" w:rsidP="009E275D">
      <w:pPr>
        <w:rPr>
          <w:rFonts w:asciiTheme="majorHAnsi" w:hAnsiTheme="majorHAnsi"/>
          <w:sz w:val="24"/>
          <w:szCs w:val="24"/>
        </w:rPr>
      </w:pPr>
      <w:r w:rsidRPr="009E275D">
        <w:rPr>
          <w:rFonts w:asciiTheme="majorHAnsi" w:hAnsiTheme="majorHAnsi"/>
          <w:color w:val="000000"/>
          <w:sz w:val="24"/>
          <w:szCs w:val="24"/>
          <w:shd w:val="clear" w:color="auto" w:fill="FFFFFF"/>
        </w:rPr>
        <w:t> </w:t>
      </w:r>
    </w:p>
    <w:p w14:paraId="5D8A63E7" w14:textId="67D07613" w:rsidR="004A3C2D" w:rsidRPr="004A3C2D" w:rsidRDefault="004A3C2D" w:rsidP="004A3C2D">
      <w:pP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 xml:space="preserve">Following an announcement by </w:t>
      </w:r>
      <w:r w:rsidRPr="004A3C2D">
        <w:rPr>
          <w:rFonts w:asciiTheme="majorHAnsi" w:hAnsiTheme="majorHAnsi"/>
          <w:color w:val="000000"/>
          <w:sz w:val="24"/>
          <w:szCs w:val="24"/>
          <w:shd w:val="clear" w:color="auto" w:fill="FFFFFF"/>
        </w:rPr>
        <w:t xml:space="preserve">Secretary of State for Housing, Communities and Local Government Robert </w:t>
      </w:r>
      <w:proofErr w:type="spellStart"/>
      <w:r w:rsidRPr="004A3C2D">
        <w:rPr>
          <w:rFonts w:asciiTheme="majorHAnsi" w:hAnsiTheme="majorHAnsi"/>
          <w:color w:val="000000"/>
          <w:sz w:val="24"/>
          <w:szCs w:val="24"/>
          <w:shd w:val="clear" w:color="auto" w:fill="FFFFFF"/>
        </w:rPr>
        <w:t>Jenrick</w:t>
      </w:r>
      <w:proofErr w:type="spellEnd"/>
      <w:r>
        <w:rPr>
          <w:rFonts w:asciiTheme="majorHAnsi" w:hAnsiTheme="majorHAnsi"/>
          <w:color w:val="000000"/>
          <w:sz w:val="24"/>
          <w:szCs w:val="24"/>
          <w:shd w:val="clear" w:color="auto" w:fill="FFFFFF"/>
        </w:rPr>
        <w:t>,</w:t>
      </w:r>
      <w:r w:rsidRPr="004A3C2D">
        <w:rPr>
          <w:rFonts w:asciiTheme="majorHAnsi" w:hAnsiTheme="majorHAnsi"/>
          <w:color w:val="000000"/>
          <w:sz w:val="24"/>
          <w:szCs w:val="24"/>
          <w:shd w:val="clear" w:color="auto" w:fill="FFFFFF"/>
        </w:rPr>
        <w:t xml:space="preserve"> local councils in England </w:t>
      </w:r>
      <w:r>
        <w:rPr>
          <w:rFonts w:asciiTheme="majorHAnsi" w:hAnsiTheme="majorHAnsi"/>
          <w:color w:val="000000"/>
          <w:sz w:val="24"/>
          <w:szCs w:val="24"/>
          <w:shd w:val="clear" w:color="auto" w:fill="FFFFFF"/>
        </w:rPr>
        <w:t>are to</w:t>
      </w:r>
      <w:r w:rsidRPr="004A3C2D">
        <w:rPr>
          <w:rFonts w:asciiTheme="majorHAnsi" w:hAnsiTheme="majorHAnsi"/>
          <w:color w:val="000000"/>
          <w:sz w:val="24"/>
          <w:szCs w:val="24"/>
          <w:shd w:val="clear" w:color="auto" w:fill="FFFFFF"/>
        </w:rPr>
        <w:t xml:space="preserve"> provide free car parking for NHS staff and social care workers during the coronavirus outbreak.</w:t>
      </w:r>
      <w:r w:rsidR="00CB1CC1">
        <w:rPr>
          <w:rFonts w:asciiTheme="majorHAnsi" w:hAnsiTheme="majorHAnsi"/>
          <w:color w:val="000000"/>
          <w:sz w:val="24"/>
          <w:szCs w:val="24"/>
          <w:shd w:val="clear" w:color="auto" w:fill="FFFFFF"/>
        </w:rPr>
        <w:t xml:space="preserve"> </w:t>
      </w:r>
      <w:r w:rsidRPr="004A3C2D">
        <w:rPr>
          <w:rFonts w:asciiTheme="majorHAnsi" w:hAnsiTheme="majorHAnsi"/>
          <w:color w:val="000000"/>
          <w:sz w:val="24"/>
          <w:szCs w:val="24"/>
          <w:shd w:val="clear" w:color="auto" w:fill="FFFFFF"/>
        </w:rPr>
        <w:t>This will enable them to park in on street parking bays and council owned car</w:t>
      </w:r>
      <w:r>
        <w:rPr>
          <w:rFonts w:asciiTheme="majorHAnsi" w:hAnsiTheme="majorHAnsi"/>
          <w:color w:val="000000"/>
          <w:sz w:val="24"/>
          <w:szCs w:val="24"/>
          <w:shd w:val="clear" w:color="auto" w:fill="FFFFFF"/>
        </w:rPr>
        <w:t xml:space="preserve"> </w:t>
      </w:r>
      <w:r w:rsidRPr="004A3C2D">
        <w:rPr>
          <w:rFonts w:asciiTheme="majorHAnsi" w:hAnsiTheme="majorHAnsi"/>
          <w:color w:val="000000"/>
          <w:sz w:val="24"/>
          <w:szCs w:val="24"/>
          <w:shd w:val="clear" w:color="auto" w:fill="FFFFFF"/>
        </w:rPr>
        <w:t>parks without having to worry about cost or time restrictions.</w:t>
      </w:r>
    </w:p>
    <w:p w14:paraId="251588AC" w14:textId="77777777" w:rsidR="004A3C2D" w:rsidRDefault="004A3C2D" w:rsidP="009E275D">
      <w:pPr>
        <w:rPr>
          <w:rFonts w:asciiTheme="majorHAnsi" w:hAnsiTheme="majorHAnsi"/>
          <w:color w:val="000000"/>
          <w:sz w:val="24"/>
          <w:szCs w:val="24"/>
          <w:shd w:val="clear" w:color="auto" w:fill="FFFFFF"/>
        </w:rPr>
      </w:pPr>
    </w:p>
    <w:p w14:paraId="0206DD0D" w14:textId="6CE619B4" w:rsidR="009E275D" w:rsidRDefault="009E275D" w:rsidP="009E275D">
      <w:pPr>
        <w:rPr>
          <w:rFonts w:asciiTheme="majorHAnsi" w:hAnsiTheme="majorHAnsi"/>
          <w:color w:val="000000"/>
          <w:sz w:val="24"/>
          <w:szCs w:val="24"/>
          <w:shd w:val="clear" w:color="auto" w:fill="FFFFFF"/>
        </w:rPr>
      </w:pPr>
      <w:r w:rsidRPr="009E275D">
        <w:rPr>
          <w:rFonts w:asciiTheme="majorHAnsi" w:hAnsiTheme="majorHAnsi"/>
          <w:color w:val="000000"/>
          <w:sz w:val="24"/>
          <w:szCs w:val="24"/>
          <w:shd w:val="clear" w:color="auto" w:fill="FFFFFF"/>
        </w:rPr>
        <w:t>We are therefore</w:t>
      </w:r>
      <w:r w:rsidR="004A3C2D">
        <w:rPr>
          <w:rFonts w:asciiTheme="majorHAnsi" w:hAnsiTheme="majorHAnsi"/>
          <w:color w:val="000000"/>
          <w:sz w:val="24"/>
          <w:szCs w:val="24"/>
          <w:shd w:val="clear" w:color="auto" w:fill="FFFFFF"/>
        </w:rPr>
        <w:t xml:space="preserve"> informing </w:t>
      </w:r>
      <w:r w:rsidRPr="009E275D">
        <w:rPr>
          <w:rFonts w:asciiTheme="majorHAnsi" w:hAnsiTheme="majorHAnsi"/>
          <w:color w:val="000000"/>
          <w:sz w:val="24"/>
          <w:szCs w:val="24"/>
          <w:shd w:val="clear" w:color="auto" w:fill="FFFFFF"/>
        </w:rPr>
        <w:t>all councils t</w:t>
      </w:r>
      <w:r w:rsidR="004A3C2D">
        <w:rPr>
          <w:rFonts w:asciiTheme="majorHAnsi" w:hAnsiTheme="majorHAnsi"/>
          <w:color w:val="000000"/>
          <w:sz w:val="24"/>
          <w:szCs w:val="24"/>
          <w:shd w:val="clear" w:color="auto" w:fill="FFFFFF"/>
        </w:rPr>
        <w:t xml:space="preserve">hat they should </w:t>
      </w:r>
      <w:r w:rsidRPr="009E275D">
        <w:rPr>
          <w:rFonts w:asciiTheme="majorHAnsi" w:hAnsiTheme="majorHAnsi"/>
          <w:color w:val="000000"/>
          <w:sz w:val="24"/>
          <w:szCs w:val="24"/>
          <w:shd w:val="clear" w:color="auto" w:fill="FFFFFF"/>
        </w:rPr>
        <w:t>suspend parking charges for health and social care workers for on-street parking and open car parks. These critical workers will be encouraged to display supporting evidence in their windscreen, such as photocopies of their work pass with sensitive information removed, or a letter of evidence from their employer.  We are also urging councils to waive all fines received by health and social care workers while carrying out their duties in recent days. These workers should be encouraged and supported to appeal the fines, with supporting evidence of their work.</w:t>
      </w:r>
    </w:p>
    <w:p w14:paraId="323FCD95" w14:textId="77777777" w:rsidR="002344A5" w:rsidRDefault="002344A5" w:rsidP="009E275D">
      <w:pPr>
        <w:rPr>
          <w:rFonts w:asciiTheme="majorHAnsi" w:hAnsiTheme="majorHAnsi"/>
          <w:color w:val="000000"/>
          <w:sz w:val="24"/>
          <w:szCs w:val="24"/>
          <w:shd w:val="clear" w:color="auto" w:fill="FFFFFF"/>
        </w:rPr>
      </w:pPr>
    </w:p>
    <w:p w14:paraId="31CD619F" w14:textId="77777777" w:rsidR="002344A5" w:rsidRPr="00D94C60" w:rsidRDefault="002344A5" w:rsidP="002344A5">
      <w:pPr>
        <w:shd w:val="clear" w:color="auto" w:fill="FFFFFF"/>
        <w:spacing w:after="165"/>
        <w:rPr>
          <w:rFonts w:ascii="Cambria" w:eastAsia="Times New Roman" w:hAnsi="Cambria" w:cs="Cambria"/>
          <w:color w:val="000000"/>
          <w:sz w:val="24"/>
          <w:szCs w:val="24"/>
          <w:lang w:eastAsia="en-GB"/>
        </w:rPr>
      </w:pPr>
      <w:r w:rsidRPr="00D94C60">
        <w:rPr>
          <w:rFonts w:ascii="Cambria" w:eastAsia="Times New Roman" w:hAnsi="Cambria" w:cs="Cambria"/>
          <w:color w:val="000000"/>
          <w:sz w:val="24"/>
          <w:szCs w:val="24"/>
          <w:lang w:eastAsia="en-GB"/>
        </w:rPr>
        <w:lastRenderedPageBreak/>
        <w:t>If a special Covid-19 permit system for healthcare workers had already been set up following previous advice this should just continue.</w:t>
      </w:r>
    </w:p>
    <w:p w14:paraId="2F26CCB5" w14:textId="77777777" w:rsidR="002344A5" w:rsidRDefault="002344A5" w:rsidP="002344A5">
      <w:pPr>
        <w:shd w:val="clear" w:color="auto" w:fill="FFFFFF"/>
        <w:spacing w:after="165"/>
        <w:rPr>
          <w:rFonts w:ascii="Cambria" w:eastAsia="Times New Roman" w:hAnsi="Cambria" w:cs="Cambria"/>
          <w:color w:val="000000"/>
          <w:sz w:val="24"/>
          <w:szCs w:val="24"/>
          <w:lang w:eastAsia="en-GB"/>
        </w:rPr>
      </w:pPr>
      <w:r>
        <w:rPr>
          <w:rFonts w:ascii="Cambria" w:eastAsia="Times New Roman" w:hAnsi="Cambria" w:cs="Cambria"/>
          <w:color w:val="000000"/>
          <w:sz w:val="24"/>
          <w:szCs w:val="24"/>
          <w:lang w:eastAsia="en-GB"/>
        </w:rPr>
        <w:t>For information, this advice stated that where virtual permit systems exist, authorities may be able to invite key workers to register online and provide some minimal evidence of their key worker status and vehicle details, so they can be “whitelisted” either for the entire authority area or for a specific controlled area near their place of work.</w:t>
      </w:r>
    </w:p>
    <w:p w14:paraId="7E87FB37" w14:textId="77777777" w:rsidR="002344A5" w:rsidRDefault="002344A5" w:rsidP="002344A5">
      <w:pPr>
        <w:shd w:val="clear" w:color="auto" w:fill="FFFFFF"/>
        <w:spacing w:after="165"/>
        <w:rPr>
          <w:rFonts w:ascii="Cambria" w:eastAsia="Times New Roman" w:hAnsi="Cambria" w:cs="Cambria"/>
          <w:color w:val="000000"/>
          <w:sz w:val="24"/>
          <w:szCs w:val="24"/>
          <w:lang w:eastAsia="en-GB"/>
        </w:rPr>
      </w:pPr>
      <w:r>
        <w:rPr>
          <w:rFonts w:ascii="Cambria" w:eastAsia="Times New Roman" w:hAnsi="Cambria" w:cs="Cambria"/>
          <w:color w:val="000000"/>
          <w:sz w:val="24"/>
          <w:szCs w:val="24"/>
          <w:lang w:eastAsia="en-GB"/>
        </w:rPr>
        <w:t>Where physical permits are needed, authorities should consider emailing a temporary permit which can be self-printed and displayed within the vehicle.</w:t>
      </w:r>
    </w:p>
    <w:p w14:paraId="09F88229" w14:textId="77777777" w:rsidR="002344A5" w:rsidRDefault="002344A5" w:rsidP="002344A5">
      <w:pPr>
        <w:rPr>
          <w:rFonts w:asciiTheme="majorHAnsi" w:hAnsiTheme="majorHAnsi"/>
          <w:color w:val="000000"/>
          <w:sz w:val="24"/>
          <w:szCs w:val="24"/>
          <w:shd w:val="clear" w:color="auto" w:fill="FFFFFF"/>
        </w:rPr>
      </w:pPr>
    </w:p>
    <w:p w14:paraId="1A351FDB" w14:textId="0C61409D" w:rsidR="002344A5" w:rsidRPr="009E275D" w:rsidRDefault="002344A5" w:rsidP="002344A5">
      <w:pPr>
        <w:rPr>
          <w:rFonts w:asciiTheme="majorHAnsi" w:hAnsiTheme="majorHAnsi"/>
          <w:color w:val="000000"/>
          <w:sz w:val="24"/>
          <w:szCs w:val="24"/>
          <w:shd w:val="clear" w:color="auto" w:fill="FFFFFF"/>
        </w:rPr>
      </w:pPr>
      <w:r w:rsidRPr="009E275D">
        <w:rPr>
          <w:rFonts w:asciiTheme="majorHAnsi" w:hAnsiTheme="majorHAnsi"/>
          <w:color w:val="000000"/>
          <w:sz w:val="24"/>
          <w:szCs w:val="24"/>
          <w:shd w:val="clear" w:color="auto" w:fill="FFFFFF"/>
        </w:rPr>
        <w:t>This</w:t>
      </w:r>
      <w:r>
        <w:rPr>
          <w:rFonts w:asciiTheme="majorHAnsi" w:hAnsiTheme="majorHAnsi"/>
          <w:color w:val="000000"/>
          <w:sz w:val="24"/>
          <w:szCs w:val="24"/>
          <w:shd w:val="clear" w:color="auto" w:fill="FFFFFF"/>
        </w:rPr>
        <w:t xml:space="preserve"> revised guidance</w:t>
      </w:r>
      <w:r w:rsidRPr="009E275D">
        <w:rPr>
          <w:rFonts w:asciiTheme="majorHAnsi" w:hAnsiTheme="majorHAnsi"/>
          <w:color w:val="000000"/>
          <w:sz w:val="24"/>
          <w:szCs w:val="24"/>
          <w:shd w:val="clear" w:color="auto" w:fill="FFFFFF"/>
        </w:rPr>
        <w:t xml:space="preserve"> should be effective from 25</w:t>
      </w:r>
      <w:r w:rsidRPr="009E275D">
        <w:rPr>
          <w:rFonts w:asciiTheme="majorHAnsi" w:hAnsiTheme="majorHAnsi"/>
          <w:color w:val="000000"/>
          <w:sz w:val="24"/>
          <w:szCs w:val="24"/>
          <w:shd w:val="clear" w:color="auto" w:fill="FFFFFF"/>
          <w:vertAlign w:val="superscript"/>
        </w:rPr>
        <w:t>th</w:t>
      </w:r>
      <w:r w:rsidRPr="009E275D">
        <w:rPr>
          <w:rFonts w:asciiTheme="majorHAnsi" w:hAnsiTheme="majorHAnsi"/>
          <w:color w:val="000000"/>
          <w:sz w:val="24"/>
          <w:szCs w:val="24"/>
          <w:shd w:val="clear" w:color="auto" w:fill="FFFFFF"/>
        </w:rPr>
        <w:t xml:space="preserve"> March 2020 until further notice. </w:t>
      </w:r>
    </w:p>
    <w:p w14:paraId="0313DFF1" w14:textId="77777777" w:rsidR="002344A5" w:rsidRPr="009E275D" w:rsidRDefault="002344A5" w:rsidP="002344A5">
      <w:pPr>
        <w:rPr>
          <w:rFonts w:asciiTheme="majorHAnsi" w:hAnsiTheme="majorHAnsi"/>
          <w:color w:val="000000"/>
          <w:sz w:val="24"/>
          <w:szCs w:val="24"/>
          <w:shd w:val="clear" w:color="auto" w:fill="FFFFFF"/>
        </w:rPr>
      </w:pPr>
    </w:p>
    <w:p w14:paraId="2C82C9B0" w14:textId="77777777" w:rsidR="002344A5" w:rsidRPr="00F16514" w:rsidRDefault="002344A5" w:rsidP="002344A5">
      <w:pPr>
        <w:shd w:val="clear" w:color="auto" w:fill="FFFFFF"/>
        <w:spacing w:after="165"/>
        <w:rPr>
          <w:rFonts w:ascii="Cambria" w:eastAsia="Times New Roman" w:hAnsi="Cambria" w:cs="Cambria"/>
          <w:color w:val="000000"/>
          <w:sz w:val="24"/>
          <w:szCs w:val="24"/>
          <w:shd w:val="clear" w:color="auto" w:fill="FFFFFF"/>
        </w:rPr>
      </w:pPr>
      <w:r>
        <w:rPr>
          <w:rFonts w:ascii="Cambria" w:eastAsia="Times New Roman" w:hAnsi="Cambria" w:cs="Cambria"/>
          <w:color w:val="000000"/>
          <w:sz w:val="24"/>
          <w:szCs w:val="24"/>
          <w:shd w:val="clear" w:color="auto" w:fill="FFFFFF"/>
        </w:rPr>
        <w:t>A</w:t>
      </w:r>
      <w:r w:rsidRPr="00F16514">
        <w:rPr>
          <w:rFonts w:ascii="Cambria" w:eastAsia="Times New Roman" w:hAnsi="Cambria" w:cs="Cambria"/>
          <w:color w:val="000000"/>
          <w:sz w:val="24"/>
          <w:szCs w:val="24"/>
          <w:shd w:val="clear" w:color="auto" w:fill="FFFFFF"/>
        </w:rPr>
        <w:t xml:space="preserve">uthorities may </w:t>
      </w:r>
      <w:r>
        <w:rPr>
          <w:rFonts w:ascii="Cambria" w:eastAsia="Times New Roman" w:hAnsi="Cambria" w:cs="Cambria"/>
          <w:color w:val="000000"/>
          <w:sz w:val="24"/>
          <w:szCs w:val="24"/>
          <w:shd w:val="clear" w:color="auto" w:fill="FFFFFF"/>
        </w:rPr>
        <w:t xml:space="preserve">also </w:t>
      </w:r>
      <w:r w:rsidRPr="00F16514">
        <w:rPr>
          <w:rFonts w:ascii="Cambria" w:eastAsia="Times New Roman" w:hAnsi="Cambria" w:cs="Cambria"/>
          <w:color w:val="000000"/>
          <w:sz w:val="24"/>
          <w:szCs w:val="24"/>
          <w:shd w:val="clear" w:color="auto" w:fill="FFFFFF"/>
        </w:rPr>
        <w:t>wish to explore opportunities to increase parking capacity by talking to closed business, shopping centres or opening parks for additional key worker parking.</w:t>
      </w:r>
    </w:p>
    <w:p w14:paraId="54BEABB0" w14:textId="77777777" w:rsidR="002344A5" w:rsidRPr="009E275D" w:rsidRDefault="002344A5" w:rsidP="009E275D">
      <w:pPr>
        <w:rPr>
          <w:rFonts w:asciiTheme="majorHAnsi" w:hAnsiTheme="majorHAnsi"/>
          <w:color w:val="000000"/>
          <w:sz w:val="24"/>
          <w:szCs w:val="24"/>
          <w:shd w:val="clear" w:color="auto" w:fill="FFFFFF"/>
        </w:rPr>
      </w:pPr>
    </w:p>
    <w:p w14:paraId="4731572C" w14:textId="77777777" w:rsidR="00F16514" w:rsidRPr="00F16514" w:rsidRDefault="00F16514" w:rsidP="00F16514">
      <w:pPr>
        <w:shd w:val="clear" w:color="auto" w:fill="FFFFFF"/>
        <w:spacing w:after="165"/>
        <w:rPr>
          <w:rFonts w:ascii="Cambria" w:eastAsia="Times New Roman" w:hAnsi="Cambria" w:cs="Cambria"/>
          <w:b/>
          <w:color w:val="000000"/>
          <w:sz w:val="24"/>
          <w:szCs w:val="24"/>
          <w:lang w:eastAsia="en-GB"/>
        </w:rPr>
      </w:pPr>
      <w:r w:rsidRPr="00F16514">
        <w:rPr>
          <w:rFonts w:ascii="Cambria" w:eastAsia="Times New Roman" w:hAnsi="Cambria" w:cs="Cambria"/>
          <w:b/>
          <w:color w:val="000000"/>
          <w:sz w:val="24"/>
          <w:szCs w:val="24"/>
          <w:lang w:eastAsia="en-GB"/>
        </w:rPr>
        <w:t>Enforcement</w:t>
      </w:r>
    </w:p>
    <w:p w14:paraId="0D48EB5E" w14:textId="1E0DD8BB" w:rsidR="00F16514" w:rsidRPr="00F16514" w:rsidRDefault="00BA405A" w:rsidP="00F16514">
      <w:pPr>
        <w:shd w:val="clear" w:color="auto" w:fill="FFFFFF"/>
        <w:spacing w:after="165"/>
        <w:rPr>
          <w:rFonts w:ascii="Cambria" w:eastAsia="Times New Roman" w:hAnsi="Cambria" w:cs="Cambria"/>
          <w:color w:val="000000"/>
          <w:sz w:val="24"/>
          <w:szCs w:val="24"/>
          <w:shd w:val="clear" w:color="auto" w:fill="FFFFFF"/>
        </w:rPr>
      </w:pPr>
      <w:r>
        <w:rPr>
          <w:rFonts w:ascii="Cambria" w:eastAsia="Times New Roman" w:hAnsi="Cambria" w:cs="Cambria"/>
          <w:color w:val="000000"/>
          <w:sz w:val="24"/>
          <w:szCs w:val="24"/>
          <w:lang w:eastAsia="en-GB"/>
        </w:rPr>
        <w:t xml:space="preserve">We advise that </w:t>
      </w:r>
      <w:proofErr w:type="gramStart"/>
      <w:r>
        <w:rPr>
          <w:rFonts w:ascii="Cambria" w:eastAsia="Times New Roman" w:hAnsi="Cambria" w:cs="Cambria"/>
          <w:color w:val="000000"/>
          <w:sz w:val="24"/>
          <w:szCs w:val="24"/>
          <w:lang w:eastAsia="en-GB"/>
        </w:rPr>
        <w:t>the majority of</w:t>
      </w:r>
      <w:proofErr w:type="gramEnd"/>
      <w:r>
        <w:rPr>
          <w:rFonts w:ascii="Cambria" w:eastAsia="Times New Roman" w:hAnsi="Cambria" w:cs="Cambria"/>
          <w:color w:val="000000"/>
          <w:sz w:val="24"/>
          <w:szCs w:val="24"/>
          <w:lang w:eastAsia="en-GB"/>
        </w:rPr>
        <w:t xml:space="preserve"> enforcement activity should cease during the lock down period. Authorities may</w:t>
      </w:r>
      <w:r w:rsidR="00F16514" w:rsidRPr="00F16514">
        <w:rPr>
          <w:rFonts w:ascii="Cambria" w:eastAsia="Times New Roman" w:hAnsi="Cambria" w:cs="Cambria"/>
          <w:color w:val="000000"/>
          <w:sz w:val="24"/>
          <w:szCs w:val="24"/>
          <w:lang w:eastAsia="en-GB"/>
        </w:rPr>
        <w:t xml:space="preserve"> need to cont</w:t>
      </w:r>
      <w:r>
        <w:rPr>
          <w:rFonts w:ascii="Cambria" w:eastAsia="Times New Roman" w:hAnsi="Cambria" w:cs="Cambria"/>
          <w:color w:val="000000"/>
          <w:sz w:val="24"/>
          <w:szCs w:val="24"/>
          <w:lang w:eastAsia="en-GB"/>
        </w:rPr>
        <w:t xml:space="preserve">inue to deploy their </w:t>
      </w:r>
      <w:proofErr w:type="gramStart"/>
      <w:r>
        <w:rPr>
          <w:rFonts w:ascii="Cambria" w:eastAsia="Times New Roman" w:hAnsi="Cambria" w:cs="Cambria"/>
          <w:color w:val="000000"/>
          <w:sz w:val="24"/>
          <w:szCs w:val="24"/>
          <w:lang w:eastAsia="en-GB"/>
        </w:rPr>
        <w:t>front line</w:t>
      </w:r>
      <w:proofErr w:type="gramEnd"/>
      <w:r w:rsidR="00F16514" w:rsidRPr="00F16514">
        <w:rPr>
          <w:rFonts w:ascii="Cambria" w:eastAsia="Times New Roman" w:hAnsi="Cambria" w:cs="Cambria"/>
          <w:color w:val="000000"/>
          <w:sz w:val="24"/>
          <w:szCs w:val="24"/>
          <w:lang w:eastAsia="en-GB"/>
        </w:rPr>
        <w:t xml:space="preserve"> teams in some capacity to focus their reduced parking resources on priority areas and controls. </w:t>
      </w:r>
      <w:r w:rsidR="00F16514" w:rsidRPr="00F16514">
        <w:rPr>
          <w:rFonts w:ascii="Cambria" w:eastAsia="Times New Roman" w:hAnsi="Cambria" w:cs="Cambria"/>
          <w:color w:val="000000"/>
          <w:sz w:val="24"/>
          <w:szCs w:val="24"/>
          <w:shd w:val="clear" w:color="auto" w:fill="FFFFFF"/>
        </w:rPr>
        <w:t>Enforcement officers should</w:t>
      </w:r>
      <w:r w:rsidR="00BC5A46">
        <w:rPr>
          <w:rFonts w:ascii="Cambria" w:eastAsia="Times New Roman" w:hAnsi="Cambria" w:cs="Cambria"/>
          <w:color w:val="000000"/>
          <w:sz w:val="24"/>
          <w:szCs w:val="24"/>
          <w:shd w:val="clear" w:color="auto" w:fill="FFFFFF"/>
        </w:rPr>
        <w:t xml:space="preserve"> </w:t>
      </w:r>
      <w:r w:rsidR="00F16514" w:rsidRPr="00F16514">
        <w:rPr>
          <w:rFonts w:ascii="Cambria" w:eastAsia="Times New Roman" w:hAnsi="Cambria" w:cs="Cambria"/>
          <w:color w:val="000000"/>
          <w:sz w:val="24"/>
          <w:szCs w:val="24"/>
          <w:shd w:val="clear" w:color="auto" w:fill="FFFFFF"/>
        </w:rPr>
        <w:t>be focused on providing help and advice about where people can and can’t park</w:t>
      </w:r>
      <w:r>
        <w:rPr>
          <w:rFonts w:ascii="Cambria" w:eastAsia="Times New Roman" w:hAnsi="Cambria" w:cs="Cambria"/>
          <w:color w:val="000000"/>
          <w:sz w:val="24"/>
          <w:szCs w:val="24"/>
          <w:shd w:val="clear" w:color="auto" w:fill="FFFFFF"/>
        </w:rPr>
        <w:t xml:space="preserve"> and encouraging poorly parked vehicles to move where possible rather than issuing PCNs.</w:t>
      </w:r>
    </w:p>
    <w:p w14:paraId="417A1FC8" w14:textId="54F6F658" w:rsidR="00F16514" w:rsidRPr="00F16514" w:rsidRDefault="00F16514" w:rsidP="00F16514">
      <w:pPr>
        <w:shd w:val="clear" w:color="auto" w:fill="FFFFFF"/>
        <w:spacing w:after="165"/>
        <w:rPr>
          <w:rFonts w:ascii="Cambria" w:eastAsia="Times New Roman" w:hAnsi="Cambria" w:cs="Cambria"/>
          <w:color w:val="000000"/>
          <w:sz w:val="24"/>
          <w:szCs w:val="24"/>
          <w:shd w:val="clear" w:color="auto" w:fill="FFFFFF"/>
        </w:rPr>
      </w:pPr>
      <w:r w:rsidRPr="00F16514">
        <w:rPr>
          <w:rFonts w:ascii="Cambria" w:eastAsia="Times New Roman" w:hAnsi="Cambria" w:cs="Cambria"/>
          <w:color w:val="000000"/>
          <w:sz w:val="24"/>
          <w:szCs w:val="24"/>
          <w:lang w:eastAsia="en-GB"/>
        </w:rPr>
        <w:t xml:space="preserve">It is recommended that </w:t>
      </w:r>
      <w:r w:rsidR="00BC5A46">
        <w:rPr>
          <w:rFonts w:ascii="Cambria" w:eastAsia="Times New Roman" w:hAnsi="Cambria" w:cs="Cambria"/>
          <w:color w:val="000000"/>
          <w:sz w:val="24"/>
          <w:szCs w:val="24"/>
          <w:lang w:eastAsia="en-GB"/>
        </w:rPr>
        <w:t xml:space="preserve">any </w:t>
      </w:r>
      <w:r w:rsidRPr="00F16514">
        <w:rPr>
          <w:rFonts w:ascii="Cambria" w:eastAsia="Times New Roman" w:hAnsi="Cambria" w:cs="Cambria"/>
          <w:color w:val="000000"/>
          <w:sz w:val="24"/>
          <w:szCs w:val="24"/>
          <w:lang w:eastAsia="en-GB"/>
        </w:rPr>
        <w:t>enforcement activit</w:t>
      </w:r>
      <w:r w:rsidR="00BA405A">
        <w:rPr>
          <w:rFonts w:ascii="Cambria" w:eastAsia="Times New Roman" w:hAnsi="Cambria" w:cs="Cambria"/>
          <w:color w:val="000000"/>
          <w:sz w:val="24"/>
          <w:szCs w:val="24"/>
          <w:lang w:eastAsia="en-GB"/>
        </w:rPr>
        <w:t xml:space="preserve">y focuses on </w:t>
      </w:r>
      <w:r w:rsidRPr="00F16514">
        <w:rPr>
          <w:rFonts w:ascii="Cambria" w:eastAsia="Times New Roman" w:hAnsi="Cambria" w:cs="Cambria"/>
          <w:color w:val="000000"/>
          <w:sz w:val="24"/>
          <w:szCs w:val="24"/>
          <w:lang w:eastAsia="en-GB"/>
        </w:rPr>
        <w:t>incidents of obstructive or dangerous parking that could have a more significant i</w:t>
      </w:r>
      <w:r w:rsidR="002A6B49">
        <w:rPr>
          <w:rFonts w:ascii="Cambria" w:eastAsia="Times New Roman" w:hAnsi="Cambria" w:cs="Cambria"/>
          <w:color w:val="000000"/>
          <w:sz w:val="24"/>
          <w:szCs w:val="24"/>
          <w:lang w:eastAsia="en-GB"/>
        </w:rPr>
        <w:t>mpact on safety and access for emergency and essential services</w:t>
      </w:r>
      <w:r w:rsidRPr="00F16514">
        <w:rPr>
          <w:rFonts w:ascii="Cambria" w:eastAsia="Times New Roman" w:hAnsi="Cambria" w:cs="Cambria"/>
          <w:color w:val="000000"/>
          <w:sz w:val="24"/>
          <w:szCs w:val="24"/>
          <w:lang w:eastAsia="en-GB"/>
        </w:rPr>
        <w:t>. This would include yellow lines at junctions, loading rest</w:t>
      </w:r>
      <w:r w:rsidR="00BA405A">
        <w:rPr>
          <w:rFonts w:ascii="Cambria" w:eastAsia="Times New Roman" w:hAnsi="Cambria" w:cs="Cambria"/>
          <w:color w:val="000000"/>
          <w:sz w:val="24"/>
          <w:szCs w:val="24"/>
          <w:lang w:eastAsia="en-GB"/>
        </w:rPr>
        <w:t xml:space="preserve">rictions </w:t>
      </w:r>
      <w:r w:rsidRPr="00F16514">
        <w:rPr>
          <w:rFonts w:ascii="Cambria" w:eastAsia="Times New Roman" w:hAnsi="Cambria" w:cs="Cambria"/>
          <w:color w:val="000000"/>
          <w:sz w:val="24"/>
          <w:szCs w:val="24"/>
          <w:lang w:eastAsia="en-GB"/>
        </w:rPr>
        <w:t>and obstruction of dropped kerbs.</w:t>
      </w:r>
    </w:p>
    <w:p w14:paraId="10456458" w14:textId="3A14726A" w:rsidR="009E275D" w:rsidRDefault="002A6B49" w:rsidP="00F16514">
      <w:pPr>
        <w:shd w:val="clear" w:color="auto" w:fill="FFFFFF"/>
        <w:spacing w:after="165"/>
        <w:rPr>
          <w:rFonts w:ascii="Cambria" w:eastAsia="Times New Roman" w:hAnsi="Cambria" w:cs="Cambria"/>
          <w:color w:val="000000"/>
          <w:sz w:val="24"/>
          <w:szCs w:val="24"/>
          <w:shd w:val="clear" w:color="auto" w:fill="FFFFFF"/>
        </w:rPr>
      </w:pPr>
      <w:r>
        <w:rPr>
          <w:rFonts w:ascii="Cambria" w:eastAsia="Times New Roman" w:hAnsi="Cambria" w:cs="Cambria"/>
          <w:color w:val="000000"/>
          <w:sz w:val="24"/>
          <w:szCs w:val="24"/>
          <w:shd w:val="clear" w:color="auto" w:fill="FFFFFF"/>
        </w:rPr>
        <w:t>Those local authorities</w:t>
      </w:r>
      <w:r w:rsidR="00F16514" w:rsidRPr="00F16514">
        <w:rPr>
          <w:rFonts w:ascii="Cambria" w:eastAsia="Times New Roman" w:hAnsi="Cambria" w:cs="Cambria"/>
          <w:color w:val="000000"/>
          <w:sz w:val="24"/>
          <w:szCs w:val="24"/>
          <w:shd w:val="clear" w:color="auto" w:fill="FFFFFF"/>
        </w:rPr>
        <w:t xml:space="preserve"> that undertake vehicle removals should only do so if a vehicle is parked dangerously or obstructing traffic flow. Where possible, any vehicle that needs to be removed should be relocated to a safe, law</w:t>
      </w:r>
      <w:r w:rsidR="00BA405A">
        <w:rPr>
          <w:rFonts w:ascii="Cambria" w:eastAsia="Times New Roman" w:hAnsi="Cambria" w:cs="Cambria"/>
          <w:color w:val="000000"/>
          <w:sz w:val="24"/>
          <w:szCs w:val="24"/>
          <w:shd w:val="clear" w:color="auto" w:fill="FFFFFF"/>
        </w:rPr>
        <w:t xml:space="preserve">ful position close by </w:t>
      </w:r>
      <w:r w:rsidR="00F16514" w:rsidRPr="00F16514">
        <w:rPr>
          <w:rFonts w:ascii="Cambria" w:eastAsia="Times New Roman" w:hAnsi="Cambria" w:cs="Cambria"/>
          <w:color w:val="000000"/>
          <w:sz w:val="24"/>
          <w:szCs w:val="24"/>
          <w:shd w:val="clear" w:color="auto" w:fill="FFFFFF"/>
        </w:rPr>
        <w:t xml:space="preserve">rather than removed to the vehicle </w:t>
      </w:r>
      <w:r w:rsidR="009E275D">
        <w:rPr>
          <w:rFonts w:ascii="Cambria" w:eastAsia="Times New Roman" w:hAnsi="Cambria" w:cs="Cambria"/>
          <w:color w:val="000000"/>
          <w:sz w:val="24"/>
          <w:szCs w:val="24"/>
          <w:shd w:val="clear" w:color="auto" w:fill="FFFFFF"/>
        </w:rPr>
        <w:t>p</w:t>
      </w:r>
      <w:r w:rsidR="00F16514" w:rsidRPr="00F16514">
        <w:rPr>
          <w:rFonts w:ascii="Cambria" w:eastAsia="Times New Roman" w:hAnsi="Cambria" w:cs="Cambria"/>
          <w:color w:val="000000"/>
          <w:sz w:val="24"/>
          <w:szCs w:val="24"/>
          <w:shd w:val="clear" w:color="auto" w:fill="FFFFFF"/>
        </w:rPr>
        <w:t>ound. Removing to a pound should</w:t>
      </w:r>
      <w:r>
        <w:rPr>
          <w:rFonts w:ascii="Cambria" w:eastAsia="Times New Roman" w:hAnsi="Cambria" w:cs="Cambria"/>
          <w:color w:val="000000"/>
          <w:sz w:val="24"/>
          <w:szCs w:val="24"/>
          <w:shd w:val="clear" w:color="auto" w:fill="FFFFFF"/>
        </w:rPr>
        <w:t xml:space="preserve"> absolutely</w:t>
      </w:r>
      <w:r w:rsidR="00F16514" w:rsidRPr="00F16514">
        <w:rPr>
          <w:rFonts w:ascii="Cambria" w:eastAsia="Times New Roman" w:hAnsi="Cambria" w:cs="Cambria"/>
          <w:color w:val="000000"/>
          <w:sz w:val="24"/>
          <w:szCs w:val="24"/>
          <w:shd w:val="clear" w:color="auto" w:fill="FFFFFF"/>
        </w:rPr>
        <w:t xml:space="preserve"> be a last resort.</w:t>
      </w:r>
    </w:p>
    <w:p w14:paraId="04000ECD" w14:textId="51273CD7" w:rsidR="00F16514" w:rsidRPr="00F16514" w:rsidRDefault="00F16514" w:rsidP="00F16514">
      <w:pPr>
        <w:shd w:val="clear" w:color="auto" w:fill="FFFFFF"/>
        <w:spacing w:after="165"/>
        <w:rPr>
          <w:rFonts w:ascii="Cambria" w:eastAsia="Times New Roman" w:hAnsi="Cambria" w:cs="Cambria"/>
          <w:color w:val="000000"/>
          <w:sz w:val="24"/>
          <w:szCs w:val="24"/>
          <w:shd w:val="clear" w:color="auto" w:fill="FFFFFF"/>
        </w:rPr>
      </w:pPr>
      <w:r w:rsidRPr="00F16514">
        <w:rPr>
          <w:rFonts w:ascii="Cambria" w:eastAsia="Times New Roman" w:hAnsi="Cambria" w:cs="Cambria"/>
          <w:color w:val="000000"/>
          <w:sz w:val="24"/>
          <w:szCs w:val="24"/>
          <w:shd w:val="clear" w:color="auto" w:fill="FFFFFF"/>
        </w:rPr>
        <w:t>It is likely that in residential areas, parking demand may currently outstrip supply if most residents are at staying at home. This additional pressure will need to be managed carefully to prevent obstructive parking hindering</w:t>
      </w:r>
      <w:r w:rsidR="002A6B49">
        <w:rPr>
          <w:rFonts w:ascii="Cambria" w:eastAsia="Times New Roman" w:hAnsi="Cambria" w:cs="Cambria"/>
          <w:color w:val="000000"/>
          <w:sz w:val="24"/>
          <w:szCs w:val="24"/>
          <w:shd w:val="clear" w:color="auto" w:fill="FFFFFF"/>
        </w:rPr>
        <w:t xml:space="preserve"> emergency services and</w:t>
      </w:r>
      <w:r w:rsidRPr="00F16514">
        <w:rPr>
          <w:rFonts w:ascii="Cambria" w:eastAsia="Times New Roman" w:hAnsi="Cambria" w:cs="Cambria"/>
          <w:color w:val="000000"/>
          <w:sz w:val="24"/>
          <w:szCs w:val="24"/>
          <w:shd w:val="clear" w:color="auto" w:fill="FFFFFF"/>
        </w:rPr>
        <w:t xml:space="preserve"> the delivery of essential supplies and services, such as waste collection. However, to especially help those who are</w:t>
      </w:r>
      <w:r w:rsidR="007559E7">
        <w:rPr>
          <w:rFonts w:ascii="Cambria" w:eastAsia="Times New Roman" w:hAnsi="Cambria" w:cs="Cambria"/>
          <w:color w:val="000000"/>
          <w:sz w:val="24"/>
          <w:szCs w:val="24"/>
          <w:shd w:val="clear" w:color="auto" w:fill="FFFFFF"/>
        </w:rPr>
        <w:t xml:space="preserve"> self-isolating, authorities</w:t>
      </w:r>
      <w:r w:rsidRPr="00F16514">
        <w:rPr>
          <w:rFonts w:ascii="Cambria" w:eastAsia="Times New Roman" w:hAnsi="Cambria" w:cs="Cambria"/>
          <w:color w:val="000000"/>
          <w:sz w:val="24"/>
          <w:szCs w:val="24"/>
          <w:shd w:val="clear" w:color="auto" w:fill="FFFFFF"/>
        </w:rPr>
        <w:t xml:space="preserve"> should take a pragmatic approach to unlawful parking if it is not dangerous or causing an obstruction, particularly in residential controlled parking zones.</w:t>
      </w:r>
    </w:p>
    <w:p w14:paraId="114493C9" w14:textId="77777777" w:rsidR="00F16514" w:rsidRPr="00F16514" w:rsidRDefault="00F16514" w:rsidP="00F16514">
      <w:pPr>
        <w:shd w:val="clear" w:color="auto" w:fill="FFFFFF"/>
        <w:spacing w:after="165"/>
        <w:rPr>
          <w:rFonts w:ascii="Cambria" w:eastAsia="Times New Roman" w:hAnsi="Cambria" w:cs="Cambria"/>
          <w:color w:val="000000"/>
          <w:sz w:val="24"/>
          <w:szCs w:val="24"/>
          <w:shd w:val="clear" w:color="auto" w:fill="FFFFFF"/>
        </w:rPr>
      </w:pPr>
      <w:r w:rsidRPr="00F16514">
        <w:rPr>
          <w:rFonts w:ascii="Cambria" w:eastAsia="Times New Roman" w:hAnsi="Cambria" w:cs="Cambria"/>
          <w:color w:val="000000"/>
          <w:sz w:val="24"/>
          <w:szCs w:val="24"/>
          <w:shd w:val="clear" w:color="auto" w:fill="FFFFFF"/>
        </w:rPr>
        <w:t xml:space="preserve">Authorities should consider maximising parking spaces in one-hour single yellow line restrictions where commuters might usually park, by relaxing those parking restrictions to enable </w:t>
      </w:r>
      <w:proofErr w:type="gramStart"/>
      <w:r w:rsidRPr="00F16514">
        <w:rPr>
          <w:rFonts w:ascii="Cambria" w:eastAsia="Times New Roman" w:hAnsi="Cambria" w:cs="Cambria"/>
          <w:color w:val="000000"/>
          <w:sz w:val="24"/>
          <w:szCs w:val="24"/>
          <w:shd w:val="clear" w:color="auto" w:fill="FFFFFF"/>
        </w:rPr>
        <w:t>home-working</w:t>
      </w:r>
      <w:proofErr w:type="gramEnd"/>
      <w:r w:rsidRPr="00F16514">
        <w:rPr>
          <w:rFonts w:ascii="Cambria" w:eastAsia="Times New Roman" w:hAnsi="Cambria" w:cs="Cambria"/>
          <w:color w:val="000000"/>
          <w:sz w:val="24"/>
          <w:szCs w:val="24"/>
          <w:shd w:val="clear" w:color="auto" w:fill="FFFFFF"/>
        </w:rPr>
        <w:t xml:space="preserve">.  Authorities should </w:t>
      </w:r>
      <w:r w:rsidR="007559E7">
        <w:rPr>
          <w:rFonts w:ascii="Cambria" w:eastAsia="Times New Roman" w:hAnsi="Cambria" w:cs="Cambria"/>
          <w:color w:val="000000"/>
          <w:sz w:val="24"/>
          <w:szCs w:val="24"/>
          <w:shd w:val="clear" w:color="auto" w:fill="FFFFFF"/>
        </w:rPr>
        <w:t xml:space="preserve">also </w:t>
      </w:r>
      <w:r w:rsidRPr="00F16514">
        <w:rPr>
          <w:rFonts w:ascii="Cambria" w:eastAsia="Times New Roman" w:hAnsi="Cambria" w:cs="Cambria"/>
          <w:color w:val="000000"/>
          <w:sz w:val="24"/>
          <w:szCs w:val="24"/>
          <w:shd w:val="clear" w:color="auto" w:fill="FFFFFF"/>
        </w:rPr>
        <w:t>consider temporary extension</w:t>
      </w:r>
      <w:r w:rsidR="007559E7">
        <w:rPr>
          <w:rFonts w:ascii="Cambria" w:eastAsia="Times New Roman" w:hAnsi="Cambria" w:cs="Cambria"/>
          <w:color w:val="000000"/>
          <w:sz w:val="24"/>
          <w:szCs w:val="24"/>
          <w:shd w:val="clear" w:color="auto" w:fill="FFFFFF"/>
        </w:rPr>
        <w:t>s</w:t>
      </w:r>
      <w:r w:rsidRPr="00F16514">
        <w:rPr>
          <w:rFonts w:ascii="Cambria" w:eastAsia="Times New Roman" w:hAnsi="Cambria" w:cs="Cambria"/>
          <w:color w:val="000000"/>
          <w:sz w:val="24"/>
          <w:szCs w:val="24"/>
          <w:shd w:val="clear" w:color="auto" w:fill="FFFFFF"/>
        </w:rPr>
        <w:t xml:space="preserve"> to their residents </w:t>
      </w:r>
      <w:r w:rsidR="007559E7">
        <w:rPr>
          <w:rFonts w:ascii="Cambria" w:eastAsia="Times New Roman" w:hAnsi="Cambria" w:cs="Cambria"/>
          <w:color w:val="000000"/>
          <w:sz w:val="24"/>
          <w:szCs w:val="24"/>
          <w:shd w:val="clear" w:color="auto" w:fill="FFFFFF"/>
        </w:rPr>
        <w:t>permits for the next 3 months and then keep this under review.</w:t>
      </w:r>
    </w:p>
    <w:p w14:paraId="3D7630EA" w14:textId="77777777" w:rsidR="00BA405A" w:rsidRDefault="00BA405A" w:rsidP="00F16514">
      <w:pPr>
        <w:shd w:val="clear" w:color="auto" w:fill="FFFFFF"/>
        <w:spacing w:after="165"/>
        <w:rPr>
          <w:rFonts w:ascii="Cambria" w:eastAsia="Times New Roman" w:hAnsi="Cambria" w:cs="Cambria"/>
          <w:color w:val="000000"/>
          <w:sz w:val="24"/>
          <w:szCs w:val="24"/>
          <w:lang w:eastAsia="en-GB"/>
        </w:rPr>
      </w:pPr>
    </w:p>
    <w:p w14:paraId="33C5851F" w14:textId="77777777" w:rsidR="00F16514" w:rsidRPr="00F16514" w:rsidRDefault="00F16514" w:rsidP="00F16514">
      <w:pPr>
        <w:shd w:val="clear" w:color="auto" w:fill="FFFFFF"/>
        <w:spacing w:after="165"/>
        <w:rPr>
          <w:rFonts w:ascii="Cambria" w:eastAsia="Times New Roman" w:hAnsi="Cambria" w:cs="Cambria"/>
          <w:b/>
          <w:color w:val="000000"/>
          <w:sz w:val="24"/>
          <w:szCs w:val="24"/>
          <w:lang w:eastAsia="en-GB"/>
        </w:rPr>
      </w:pPr>
      <w:r w:rsidRPr="00F16514">
        <w:rPr>
          <w:rFonts w:ascii="Cambria" w:eastAsia="Times New Roman" w:hAnsi="Cambria" w:cs="Cambria"/>
          <w:b/>
          <w:color w:val="000000"/>
          <w:sz w:val="24"/>
          <w:szCs w:val="24"/>
          <w:lang w:eastAsia="en-GB"/>
        </w:rPr>
        <w:t>Moving Traffic Contraventions – London and Wales only</w:t>
      </w:r>
    </w:p>
    <w:p w14:paraId="3B90D366" w14:textId="77777777" w:rsidR="00F16514" w:rsidRPr="00F16514" w:rsidRDefault="00F16514" w:rsidP="00F16514">
      <w:pPr>
        <w:shd w:val="clear" w:color="auto" w:fill="FFFFFF"/>
        <w:spacing w:after="165"/>
        <w:rPr>
          <w:rFonts w:ascii="Cambria" w:eastAsia="Times New Roman" w:hAnsi="Cambria" w:cs="Cambria"/>
          <w:color w:val="000000"/>
          <w:sz w:val="24"/>
          <w:szCs w:val="24"/>
          <w:lang w:eastAsia="en-GB"/>
        </w:rPr>
      </w:pPr>
      <w:r w:rsidRPr="00F16514">
        <w:rPr>
          <w:rFonts w:ascii="Cambria" w:eastAsia="Times New Roman" w:hAnsi="Cambria" w:cs="Cambria"/>
          <w:color w:val="000000"/>
          <w:sz w:val="24"/>
          <w:szCs w:val="24"/>
          <w:lang w:eastAsia="en-GB"/>
        </w:rPr>
        <w:t xml:space="preserve">Most moving traffic controls, such as no entries, banned turns and yellow boxes are for important safety and traffic management purposes. The continuation of enforcement is therefore likely to be </w:t>
      </w:r>
      <w:r w:rsidRPr="00F16514">
        <w:rPr>
          <w:rFonts w:ascii="Cambria" w:eastAsia="Times New Roman" w:hAnsi="Cambria" w:cs="Cambria"/>
          <w:color w:val="000000"/>
          <w:sz w:val="24"/>
          <w:szCs w:val="24"/>
          <w:lang w:eastAsia="en-GB"/>
        </w:rPr>
        <w:lastRenderedPageBreak/>
        <w:t>important to ensure compliance. However, authorities should consider whether to continue the enforcement of non-safety critical controls.</w:t>
      </w:r>
    </w:p>
    <w:p w14:paraId="3E0AC16D" w14:textId="77777777" w:rsidR="00F16514" w:rsidRPr="00F16514" w:rsidRDefault="00F16514" w:rsidP="00F16514">
      <w:pPr>
        <w:spacing w:line="300" w:lineRule="auto"/>
        <w:rPr>
          <w:rFonts w:ascii="Cambria" w:eastAsia="Times New Roman" w:hAnsi="Cambria" w:cs="Cambria"/>
          <w:b/>
          <w:sz w:val="24"/>
          <w:szCs w:val="24"/>
          <w:u w:val="single"/>
        </w:rPr>
      </w:pPr>
    </w:p>
    <w:p w14:paraId="3DAB567A" w14:textId="77777777" w:rsidR="00325925" w:rsidRPr="00F16514" w:rsidRDefault="00325925">
      <w:pPr>
        <w:rPr>
          <w:rFonts w:ascii="Cambria" w:hAnsi="Cambria"/>
          <w:sz w:val="24"/>
          <w:szCs w:val="24"/>
        </w:rPr>
      </w:pPr>
    </w:p>
    <w:sectPr w:rsidR="00325925" w:rsidRPr="00F16514" w:rsidSect="007559E7">
      <w:headerReference w:type="first" r:id="rId9"/>
      <w:footerReference w:type="first" r:id="rId10"/>
      <w:pgSz w:w="11906" w:h="16838" w:code="9"/>
      <w:pgMar w:top="992" w:right="1021" w:bottom="1560" w:left="79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CFCC0" w14:textId="77777777" w:rsidR="006D6272" w:rsidRDefault="006D6272" w:rsidP="00F16514">
      <w:r>
        <w:separator/>
      </w:r>
    </w:p>
  </w:endnote>
  <w:endnote w:type="continuationSeparator" w:id="0">
    <w:p w14:paraId="05D737D0" w14:textId="77777777" w:rsidR="006D6272" w:rsidRDefault="006D6272" w:rsidP="00F1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64A5" w14:textId="77777777" w:rsidR="00375121" w:rsidRDefault="00375121">
    <w:pPr>
      <w:pStyle w:val="Footer"/>
      <w:jc w:val="center"/>
    </w:pPr>
  </w:p>
  <w:p w14:paraId="4391C2B1" w14:textId="77777777" w:rsidR="009E6486" w:rsidRDefault="00DB6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64830" w14:textId="77777777" w:rsidR="006D6272" w:rsidRDefault="006D6272" w:rsidP="00F16514">
      <w:r>
        <w:separator/>
      </w:r>
    </w:p>
  </w:footnote>
  <w:footnote w:type="continuationSeparator" w:id="0">
    <w:p w14:paraId="4394F2FC" w14:textId="77777777" w:rsidR="006D6272" w:rsidRDefault="006D6272" w:rsidP="00F1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EF39" w14:textId="77777777" w:rsidR="00F16514" w:rsidRDefault="00F16514" w:rsidP="00F16514">
    <w:pPr>
      <w:rPr>
        <w:b/>
        <w:color w:val="365F91" w:themeColor="accent1" w:themeShade="BF"/>
        <w:sz w:val="40"/>
        <w:szCs w:val="40"/>
      </w:rPr>
    </w:pPr>
    <w:r w:rsidRPr="00F16514">
      <w:rPr>
        <w:b/>
        <w:color w:val="365F91" w:themeColor="accent1" w:themeShade="BF"/>
        <w:sz w:val="40"/>
        <w:szCs w:val="40"/>
      </w:rPr>
      <w:t>Local Authority Parking</w:t>
    </w:r>
    <w:r w:rsidR="00375121">
      <w:rPr>
        <w:b/>
        <w:color w:val="365F91" w:themeColor="accent1" w:themeShade="BF"/>
        <w:sz w:val="40"/>
        <w:szCs w:val="40"/>
      </w:rPr>
      <w:t xml:space="preserve"> and Traffic Management</w:t>
    </w:r>
    <w:r w:rsidRPr="00F16514">
      <w:rPr>
        <w:b/>
        <w:color w:val="365F91" w:themeColor="accent1" w:themeShade="BF"/>
        <w:sz w:val="40"/>
        <w:szCs w:val="40"/>
      </w:rPr>
      <w:t xml:space="preserve"> Operational Advice during Covid-19</w:t>
    </w:r>
  </w:p>
  <w:p w14:paraId="03E43899" w14:textId="77777777" w:rsidR="00F16514" w:rsidRDefault="007559E7" w:rsidP="00F16514">
    <w:pPr>
      <w:rPr>
        <w:b/>
        <w:color w:val="365F91" w:themeColor="accent1" w:themeShade="BF"/>
        <w:sz w:val="40"/>
        <w:szCs w:val="40"/>
      </w:rPr>
    </w:pPr>
    <w:r>
      <w:rPr>
        <w:noProof/>
        <w:lang w:eastAsia="en-GB"/>
      </w:rPr>
      <w:drawing>
        <wp:anchor distT="0" distB="0" distL="114300" distR="114300" simplePos="0" relativeHeight="251659264" behindDoc="0" locked="0" layoutInCell="1" allowOverlap="1" wp14:anchorId="2E63EE23" wp14:editId="4AB39153">
          <wp:simplePos x="0" y="0"/>
          <wp:positionH relativeFrom="column">
            <wp:posOffset>2705735</wp:posOffset>
          </wp:positionH>
          <wp:positionV relativeFrom="paragraph">
            <wp:posOffset>274955</wp:posOffset>
          </wp:positionV>
          <wp:extent cx="1466850" cy="702310"/>
          <wp:effectExtent l="0" t="0" r="0" b="2540"/>
          <wp:wrapNone/>
          <wp:docPr id="4" name="Picture 4" descr="C:\Users\Alison.PARKING\AppData\Local\Microsoft\Windows\INetCache\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son.PARKING\AppData\Local\Microsoft\Windows\INetCache\Content.Word\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5DB0A79" wp14:editId="1F2D9E53">
          <wp:simplePos x="0" y="0"/>
          <wp:positionH relativeFrom="column">
            <wp:posOffset>4839335</wp:posOffset>
          </wp:positionH>
          <wp:positionV relativeFrom="paragraph">
            <wp:posOffset>200660</wp:posOffset>
          </wp:positionV>
          <wp:extent cx="1428750" cy="843915"/>
          <wp:effectExtent l="0" t="0" r="0" b="0"/>
          <wp:wrapNone/>
          <wp:docPr id="3" name="Picture 3" descr="C:\Users\Alison.PARKING\AppData\Local\Microsoft\Windows\INetCache\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son.PARKING\AppData\Local\Microsoft\Windows\INetCache\Content.Word\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C05B8" w14:textId="77777777" w:rsidR="00F16514" w:rsidRDefault="00F16514" w:rsidP="00F16514">
    <w:pPr>
      <w:rPr>
        <w:b/>
        <w:color w:val="365F91" w:themeColor="accent1" w:themeShade="BF"/>
        <w:sz w:val="40"/>
        <w:szCs w:val="40"/>
      </w:rPr>
    </w:pPr>
    <w:r>
      <w:rPr>
        <w:b/>
        <w:noProof/>
        <w:color w:val="4F81BD" w:themeColor="accent1"/>
        <w:sz w:val="40"/>
        <w:szCs w:val="40"/>
        <w:lang w:eastAsia="en-GB"/>
      </w:rPr>
      <w:drawing>
        <wp:anchor distT="0" distB="0" distL="114300" distR="114300" simplePos="0" relativeHeight="251660288" behindDoc="0" locked="0" layoutInCell="1" allowOverlap="1" wp14:anchorId="341F8BE1" wp14:editId="3945F348">
          <wp:simplePos x="0" y="0"/>
          <wp:positionH relativeFrom="column">
            <wp:posOffset>635</wp:posOffset>
          </wp:positionH>
          <wp:positionV relativeFrom="paragraph">
            <wp:posOffset>76835</wp:posOffset>
          </wp:positionV>
          <wp:extent cx="2032000" cy="4699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 standard logo small.jpg"/>
                  <pic:cNvPicPr/>
                </pic:nvPicPr>
                <pic:blipFill>
                  <a:blip r:embed="rId3">
                    <a:extLst>
                      <a:ext uri="{28A0092B-C50C-407E-A947-70E740481C1C}">
                        <a14:useLocalDpi xmlns:a14="http://schemas.microsoft.com/office/drawing/2010/main" val="0"/>
                      </a:ext>
                    </a:extLst>
                  </a:blip>
                  <a:stretch>
                    <a:fillRect/>
                  </a:stretch>
                </pic:blipFill>
                <pic:spPr>
                  <a:xfrm>
                    <a:off x="0" y="0"/>
                    <a:ext cx="2032000" cy="469900"/>
                  </a:xfrm>
                  <a:prstGeom prst="rect">
                    <a:avLst/>
                  </a:prstGeom>
                </pic:spPr>
              </pic:pic>
            </a:graphicData>
          </a:graphic>
          <wp14:sizeRelH relativeFrom="page">
            <wp14:pctWidth>0</wp14:pctWidth>
          </wp14:sizeRelH>
          <wp14:sizeRelV relativeFrom="page">
            <wp14:pctHeight>0</wp14:pctHeight>
          </wp14:sizeRelV>
        </wp:anchor>
      </w:drawing>
    </w:r>
  </w:p>
  <w:p w14:paraId="16545045" w14:textId="77777777" w:rsidR="00F16514" w:rsidRDefault="00F16514" w:rsidP="00F16514">
    <w:pPr>
      <w:rPr>
        <w:b/>
        <w:color w:val="365F91" w:themeColor="accent1" w:themeShade="BF"/>
        <w:sz w:val="40"/>
        <w:szCs w:val="40"/>
      </w:rPr>
    </w:pPr>
  </w:p>
  <w:p w14:paraId="3B98142D" w14:textId="77777777" w:rsidR="00F16514" w:rsidRDefault="00F16514" w:rsidP="00F16514">
    <w:pPr>
      <w:rPr>
        <w:b/>
        <w:color w:val="365F91" w:themeColor="accent1" w:themeShade="BF"/>
        <w:sz w:val="24"/>
        <w:szCs w:val="24"/>
      </w:rPr>
    </w:pPr>
  </w:p>
  <w:p w14:paraId="544AC329" w14:textId="3F3B94B5" w:rsidR="00F16514" w:rsidRPr="00F16514" w:rsidRDefault="00F16514" w:rsidP="00F16514">
    <w:pPr>
      <w:rPr>
        <w:b/>
        <w:color w:val="365F91" w:themeColor="accent1" w:themeShade="BF"/>
        <w:sz w:val="28"/>
        <w:szCs w:val="28"/>
      </w:rPr>
    </w:pPr>
    <w:r w:rsidRPr="00F16514">
      <w:rPr>
        <w:b/>
        <w:color w:val="365F91" w:themeColor="accent1" w:themeShade="BF"/>
        <w:sz w:val="28"/>
        <w:szCs w:val="28"/>
      </w:rPr>
      <w:t xml:space="preserve">Version </w:t>
    </w:r>
    <w:r w:rsidR="00DB6B03">
      <w:rPr>
        <w:b/>
        <w:color w:val="365F91" w:themeColor="accent1" w:themeShade="BF"/>
        <w:sz w:val="28"/>
        <w:szCs w:val="28"/>
      </w:rPr>
      <w:t>3</w:t>
    </w:r>
    <w:r w:rsidRPr="00F16514">
      <w:rPr>
        <w:b/>
        <w:color w:val="365F91" w:themeColor="accent1" w:themeShade="BF"/>
        <w:sz w:val="28"/>
        <w:szCs w:val="28"/>
      </w:rPr>
      <w:t xml:space="preserve"> – 2</w:t>
    </w:r>
    <w:r w:rsidR="009E275D">
      <w:rPr>
        <w:b/>
        <w:color w:val="365F91" w:themeColor="accent1" w:themeShade="BF"/>
        <w:sz w:val="28"/>
        <w:szCs w:val="28"/>
      </w:rPr>
      <w:t>5</w:t>
    </w:r>
    <w:r w:rsidRPr="00F16514">
      <w:rPr>
        <w:b/>
        <w:color w:val="365F91" w:themeColor="accent1" w:themeShade="BF"/>
        <w:sz w:val="28"/>
        <w:szCs w:val="28"/>
        <w:vertAlign w:val="superscript"/>
      </w:rPr>
      <w:t>th</w:t>
    </w:r>
    <w:r w:rsidRPr="00F16514">
      <w:rPr>
        <w:b/>
        <w:color w:val="365F91" w:themeColor="accent1" w:themeShade="BF"/>
        <w:sz w:val="28"/>
        <w:szCs w:val="28"/>
      </w:rPr>
      <w:t xml:space="preserve"> March 2020</w:t>
    </w:r>
  </w:p>
  <w:p w14:paraId="532DDA4E" w14:textId="77777777" w:rsidR="00F16514" w:rsidRDefault="00F16514" w:rsidP="00F16514"/>
  <w:p w14:paraId="211CB715" w14:textId="77777777" w:rsidR="009E6486" w:rsidRDefault="00DB6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14"/>
    <w:rsid w:val="00136ED0"/>
    <w:rsid w:val="002344A5"/>
    <w:rsid w:val="002A6B49"/>
    <w:rsid w:val="00325925"/>
    <w:rsid w:val="00375121"/>
    <w:rsid w:val="00385639"/>
    <w:rsid w:val="00473750"/>
    <w:rsid w:val="004A3C2D"/>
    <w:rsid w:val="006D6272"/>
    <w:rsid w:val="007559E7"/>
    <w:rsid w:val="009E275D"/>
    <w:rsid w:val="00BA405A"/>
    <w:rsid w:val="00BC5A46"/>
    <w:rsid w:val="00C31ADA"/>
    <w:rsid w:val="00CB1CC1"/>
    <w:rsid w:val="00CD613B"/>
    <w:rsid w:val="00DB6B03"/>
    <w:rsid w:val="00DE7FF1"/>
    <w:rsid w:val="00F16514"/>
    <w:rsid w:val="00FD3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519D4"/>
  <w15:docId w15:val="{8A47B439-1E50-4864-A675-234F008B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qFormat/>
    <w:rsid w:val="00F16514"/>
    <w:rPr>
      <w:rFonts w:eastAsia="Times New Roman" w:cs="Arial"/>
      <w:color w:val="000000" w:themeColor="text1"/>
      <w:sz w:val="20"/>
      <w:szCs w:val="20"/>
    </w:rPr>
  </w:style>
  <w:style w:type="paragraph" w:styleId="Footer">
    <w:name w:val="footer"/>
    <w:aliases w:val="~Footer"/>
    <w:basedOn w:val="NoSpacing"/>
    <w:link w:val="FooterChar"/>
    <w:uiPriority w:val="99"/>
    <w:rsid w:val="00F16514"/>
  </w:style>
  <w:style w:type="character" w:customStyle="1" w:styleId="FooterChar">
    <w:name w:val="Footer Char"/>
    <w:aliases w:val="~Footer Char"/>
    <w:basedOn w:val="DefaultParagraphFont"/>
    <w:link w:val="Footer"/>
    <w:uiPriority w:val="99"/>
    <w:rsid w:val="00F16514"/>
    <w:rPr>
      <w:rFonts w:eastAsia="Times New Roman" w:cs="Arial"/>
      <w:color w:val="000000" w:themeColor="text1"/>
      <w:sz w:val="20"/>
      <w:szCs w:val="20"/>
    </w:rPr>
  </w:style>
  <w:style w:type="paragraph" w:styleId="Header">
    <w:name w:val="header"/>
    <w:aliases w:val="~Header"/>
    <w:basedOn w:val="NoSpacing"/>
    <w:link w:val="HeaderChar"/>
    <w:uiPriority w:val="99"/>
    <w:semiHidden/>
    <w:rsid w:val="00F16514"/>
  </w:style>
  <w:style w:type="character" w:customStyle="1" w:styleId="HeaderChar">
    <w:name w:val="Header Char"/>
    <w:aliases w:val="~Header Char"/>
    <w:basedOn w:val="DefaultParagraphFont"/>
    <w:link w:val="Header"/>
    <w:uiPriority w:val="99"/>
    <w:semiHidden/>
    <w:rsid w:val="00F16514"/>
    <w:rPr>
      <w:rFonts w:eastAsia="Times New Roman" w:cs="Arial"/>
      <w:color w:val="000000" w:themeColor="text1"/>
      <w:sz w:val="20"/>
      <w:szCs w:val="20"/>
    </w:rPr>
  </w:style>
  <w:style w:type="table" w:styleId="TableGrid">
    <w:name w:val="Table Grid"/>
    <w:basedOn w:val="TableNormal"/>
    <w:uiPriority w:val="59"/>
    <w:rsid w:val="00F16514"/>
    <w:rPr>
      <w:rFonts w:eastAsia="Times New Roman" w:cs="Arial"/>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514"/>
    <w:rPr>
      <w:rFonts w:ascii="Tahoma" w:hAnsi="Tahoma" w:cs="Tahoma"/>
      <w:sz w:val="16"/>
      <w:szCs w:val="16"/>
    </w:rPr>
  </w:style>
  <w:style w:type="character" w:customStyle="1" w:styleId="BalloonTextChar">
    <w:name w:val="Balloon Text Char"/>
    <w:basedOn w:val="DefaultParagraphFont"/>
    <w:link w:val="BalloonText"/>
    <w:uiPriority w:val="99"/>
    <w:semiHidden/>
    <w:rsid w:val="00F16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3949">
      <w:bodyDiv w:val="1"/>
      <w:marLeft w:val="0"/>
      <w:marRight w:val="0"/>
      <w:marTop w:val="0"/>
      <w:marBottom w:val="0"/>
      <w:divBdr>
        <w:top w:val="none" w:sz="0" w:space="0" w:color="auto"/>
        <w:left w:val="none" w:sz="0" w:space="0" w:color="auto"/>
        <w:bottom w:val="none" w:sz="0" w:space="0" w:color="auto"/>
        <w:right w:val="none" w:sz="0" w:space="0" w:color="auto"/>
      </w:divBdr>
    </w:div>
    <w:div w:id="228460447">
      <w:bodyDiv w:val="1"/>
      <w:marLeft w:val="0"/>
      <w:marRight w:val="0"/>
      <w:marTop w:val="0"/>
      <w:marBottom w:val="0"/>
      <w:divBdr>
        <w:top w:val="none" w:sz="0" w:space="0" w:color="auto"/>
        <w:left w:val="none" w:sz="0" w:space="0" w:color="auto"/>
        <w:bottom w:val="none" w:sz="0" w:space="0" w:color="auto"/>
        <w:right w:val="none" w:sz="0" w:space="0" w:color="auto"/>
      </w:divBdr>
    </w:div>
    <w:div w:id="19351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C35C3AC569847AC2CB33DEE4D5BAA" ma:contentTypeVersion="10" ma:contentTypeDescription="Create a new document." ma:contentTypeScope="" ma:versionID="9474d1893833a07a91583f3438b5c4dd">
  <xsd:schema xmlns:xsd="http://www.w3.org/2001/XMLSchema" xmlns:xs="http://www.w3.org/2001/XMLSchema" xmlns:p="http://schemas.microsoft.com/office/2006/metadata/properties" xmlns:ns3="426e4bad-d53f-4143-a047-7355bfb0fd7f" targetNamespace="http://schemas.microsoft.com/office/2006/metadata/properties" ma:root="true" ma:fieldsID="7455cc91d40a107b566fe3eb0807c475" ns3:_="">
    <xsd:import namespace="426e4bad-d53f-4143-a047-7355bfb0fd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e4bad-d53f-4143-a047-7355bfb0f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5B249-44D1-4A78-8F95-BE56DADA9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e4bad-d53f-4143-a047-7355bfb0f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E6123-0E53-4F5E-813E-DDA9479C6C56}">
  <ds:schemaRefs>
    <ds:schemaRef ds:uri="http://schemas.microsoft.com/sharepoint/v3/contenttype/forms"/>
  </ds:schemaRefs>
</ds:datastoreItem>
</file>

<file path=customXml/itemProps3.xml><?xml version="1.0" encoding="utf-8"?>
<ds:datastoreItem xmlns:ds="http://schemas.openxmlformats.org/officeDocument/2006/customXml" ds:itemID="{9422A590-520B-4C06-910E-03D71B4850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Tooze</dc:creator>
  <cp:lastModifiedBy>Andrew Luck</cp:lastModifiedBy>
  <cp:revision>2</cp:revision>
  <dcterms:created xsi:type="dcterms:W3CDTF">2020-03-25T17:50:00Z</dcterms:created>
  <dcterms:modified xsi:type="dcterms:W3CDTF">2020-03-25T17:50:00Z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0x0101009A0C35C3AC569847AC2CB33DEE4D5BAA</vt:lpwstr>
  </property>
</Properties>
</file>