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B2321" w14:textId="77777777" w:rsidR="001B0F25" w:rsidRDefault="00D7512F" w:rsidP="00D7512F">
      <w:pPr>
        <w:spacing w:before="120" w:after="0" w:line="240" w:lineRule="auto"/>
        <w:jc w:val="center"/>
        <w:rPr>
          <w:rFonts w:eastAsia="Times New Roman" w:cs="Arial"/>
          <w:b/>
          <w:caps/>
          <w:color w:val="0055A5"/>
          <w:sz w:val="28"/>
          <w:szCs w:val="28"/>
          <w:lang w:val="en-GB"/>
        </w:rPr>
      </w:pPr>
      <w:r>
        <w:rPr>
          <w:rFonts w:eastAsia="Times New Roman" w:cs="Arial"/>
          <w:b/>
          <w:caps/>
          <w:color w:val="0055A5"/>
          <w:sz w:val="28"/>
          <w:szCs w:val="28"/>
          <w:lang w:val="en-GB"/>
        </w:rPr>
        <w:t>Polis working group meeting on urban freight</w:t>
      </w:r>
    </w:p>
    <w:p w14:paraId="6FCF787C" w14:textId="77777777" w:rsidR="001E0345" w:rsidRDefault="001E0345" w:rsidP="00D7512F">
      <w:pPr>
        <w:spacing w:before="120" w:after="0" w:line="240" w:lineRule="auto"/>
        <w:jc w:val="center"/>
        <w:rPr>
          <w:rFonts w:eastAsia="Times New Roman" w:cs="Arial"/>
          <w:b/>
          <w:caps/>
          <w:color w:val="0055A5"/>
          <w:sz w:val="28"/>
          <w:szCs w:val="28"/>
          <w:lang w:val="en-GB"/>
        </w:rPr>
      </w:pPr>
      <w:r>
        <w:rPr>
          <w:rFonts w:eastAsia="Times New Roman" w:cs="Arial"/>
          <w:b/>
          <w:caps/>
          <w:color w:val="0055A5"/>
          <w:sz w:val="28"/>
          <w:szCs w:val="28"/>
          <w:lang w:val="en-GB"/>
        </w:rPr>
        <w:t>8 September 2016 – London (hosted by TfL)</w:t>
      </w:r>
    </w:p>
    <w:p w14:paraId="054E228A" w14:textId="77777777" w:rsidR="001E0345" w:rsidRDefault="001E0345" w:rsidP="00D7512F">
      <w:pPr>
        <w:spacing w:before="120" w:after="0" w:line="240" w:lineRule="auto"/>
        <w:jc w:val="center"/>
        <w:rPr>
          <w:rFonts w:eastAsia="Times New Roman" w:cs="Arial"/>
          <w:b/>
          <w:caps/>
          <w:color w:val="0055A5"/>
          <w:sz w:val="28"/>
          <w:szCs w:val="28"/>
          <w:lang w:val="en-GB"/>
        </w:rPr>
      </w:pPr>
      <w:r>
        <w:rPr>
          <w:rFonts w:eastAsia="Times New Roman" w:cs="Arial"/>
          <w:b/>
          <w:caps/>
          <w:color w:val="0055A5"/>
          <w:sz w:val="28"/>
          <w:szCs w:val="28"/>
          <w:lang w:val="en-GB"/>
        </w:rPr>
        <w:t>Minutes</w:t>
      </w:r>
    </w:p>
    <w:p w14:paraId="218FB46B" w14:textId="77777777" w:rsidR="001E0345" w:rsidRDefault="001E0345" w:rsidP="00D7512F">
      <w:pPr>
        <w:spacing w:before="120" w:after="0" w:line="240" w:lineRule="auto"/>
        <w:jc w:val="center"/>
        <w:rPr>
          <w:rFonts w:eastAsia="Times New Roman" w:cs="Arial"/>
          <w:b/>
          <w:caps/>
          <w:color w:val="0055A5"/>
          <w:sz w:val="28"/>
          <w:szCs w:val="28"/>
          <w:lang w:val="en-GB"/>
        </w:rPr>
      </w:pPr>
    </w:p>
    <w:p w14:paraId="21092DC3" w14:textId="77777777" w:rsidR="00621C70" w:rsidRDefault="00621C70" w:rsidP="00D7512F">
      <w:pPr>
        <w:spacing w:before="120" w:after="0" w:line="240" w:lineRule="auto"/>
        <w:jc w:val="center"/>
        <w:rPr>
          <w:rFonts w:eastAsia="Times New Roman" w:cs="Arial"/>
          <w:b/>
          <w:caps/>
          <w:color w:val="0055A5"/>
          <w:sz w:val="28"/>
          <w:szCs w:val="28"/>
          <w:lang w:val="en-GB"/>
        </w:rPr>
      </w:pPr>
    </w:p>
    <w:p w14:paraId="782D50DA" w14:textId="77777777" w:rsidR="00702D73" w:rsidRPr="00702D73" w:rsidRDefault="00702D73" w:rsidP="00702D73">
      <w:pPr>
        <w:pStyle w:val="Heading2"/>
        <w:spacing w:after="120"/>
        <w:rPr>
          <w:rFonts w:eastAsia="Times New Roman"/>
          <w:lang w:val="en-GB"/>
        </w:rPr>
      </w:pPr>
      <w:r w:rsidRPr="00702D73">
        <w:rPr>
          <w:rFonts w:eastAsia="Times New Roman"/>
          <w:lang w:val="en-GB"/>
        </w:rPr>
        <w:t>Participants</w:t>
      </w:r>
    </w:p>
    <w:p w14:paraId="7D83B22E" w14:textId="77777777" w:rsidR="001E0345" w:rsidRDefault="001E0345" w:rsidP="00702D73">
      <w:pPr>
        <w:spacing w:after="60"/>
        <w:rPr>
          <w:b/>
          <w:lang w:val="en-GB"/>
        </w:rPr>
      </w:pPr>
      <w:r>
        <w:rPr>
          <w:b/>
          <w:lang w:val="en-GB"/>
        </w:rPr>
        <w:t xml:space="preserve">Chair: City of Rotterdam </w:t>
      </w:r>
    </w:p>
    <w:p w14:paraId="405779A2" w14:textId="77777777" w:rsidR="001E0345" w:rsidRPr="001927C6" w:rsidRDefault="001E0345" w:rsidP="00702D73">
      <w:pPr>
        <w:spacing w:after="0"/>
        <w:rPr>
          <w:lang w:val="nl-NL"/>
        </w:rPr>
      </w:pPr>
      <w:r w:rsidRPr="001927C6">
        <w:rPr>
          <w:lang w:val="nl-NL"/>
        </w:rPr>
        <w:t>Richard</w:t>
      </w:r>
      <w:r w:rsidRPr="001927C6">
        <w:rPr>
          <w:lang w:val="nl-NL"/>
        </w:rPr>
        <w:tab/>
        <w:t>van der Wulp, City of Rotterdam</w:t>
      </w:r>
    </w:p>
    <w:p w14:paraId="76E21D7B" w14:textId="77777777" w:rsidR="001E0345" w:rsidRDefault="001E0345" w:rsidP="00702D73">
      <w:pPr>
        <w:spacing w:after="120"/>
        <w:rPr>
          <w:lang w:val="en-US"/>
        </w:rPr>
      </w:pPr>
      <w:r>
        <w:rPr>
          <w:lang w:val="en-US"/>
        </w:rPr>
        <w:t xml:space="preserve">Jos </w:t>
      </w:r>
      <w:r w:rsidRPr="001E0345">
        <w:rPr>
          <w:lang w:val="en-US"/>
        </w:rPr>
        <w:t>Streng</w:t>
      </w:r>
      <w:r>
        <w:rPr>
          <w:lang w:val="en-US"/>
        </w:rPr>
        <w:t xml:space="preserve">, </w:t>
      </w:r>
      <w:r w:rsidRPr="001E0345">
        <w:rPr>
          <w:lang w:val="en-US"/>
        </w:rPr>
        <w:t>City of Rotterdam</w:t>
      </w:r>
    </w:p>
    <w:p w14:paraId="5B91EB85" w14:textId="77777777" w:rsidR="001E0345" w:rsidRPr="00702D73" w:rsidRDefault="001E0345" w:rsidP="00702D73">
      <w:pPr>
        <w:spacing w:after="60"/>
        <w:rPr>
          <w:b/>
          <w:lang w:val="en-GB"/>
        </w:rPr>
      </w:pPr>
      <w:r w:rsidRPr="00702D73">
        <w:rPr>
          <w:b/>
          <w:lang w:val="en-GB"/>
        </w:rPr>
        <w:t>Polis members:</w:t>
      </w:r>
    </w:p>
    <w:p w14:paraId="080546A1" w14:textId="77777777" w:rsidR="00702D73" w:rsidRPr="00702D73" w:rsidRDefault="00702D73" w:rsidP="00702D73">
      <w:pPr>
        <w:spacing w:after="0"/>
        <w:rPr>
          <w:lang w:val="en-US"/>
        </w:rPr>
      </w:pPr>
      <w:r w:rsidRPr="00702D73">
        <w:rPr>
          <w:lang w:val="en-US"/>
        </w:rPr>
        <w:t>Christophe de Voghel, Brussels Mobility</w:t>
      </w:r>
    </w:p>
    <w:p w14:paraId="4D7344E3" w14:textId="77777777" w:rsidR="001E0345" w:rsidRDefault="001E0345" w:rsidP="00702D73">
      <w:pPr>
        <w:spacing w:after="0"/>
        <w:rPr>
          <w:lang w:val="en-US"/>
        </w:rPr>
      </w:pPr>
      <w:r>
        <w:rPr>
          <w:lang w:val="en-US"/>
        </w:rPr>
        <w:t xml:space="preserve">László Sándor </w:t>
      </w:r>
      <w:r w:rsidRPr="001E0345">
        <w:rPr>
          <w:lang w:val="en-US"/>
        </w:rPr>
        <w:t>Kerényi</w:t>
      </w:r>
      <w:r>
        <w:rPr>
          <w:lang w:val="en-US"/>
        </w:rPr>
        <w:t xml:space="preserve">, </w:t>
      </w:r>
      <w:r w:rsidRPr="001E0345">
        <w:rPr>
          <w:lang w:val="en-US"/>
        </w:rPr>
        <w:t xml:space="preserve">BKK </w:t>
      </w:r>
      <w:r>
        <w:rPr>
          <w:lang w:val="en-US"/>
        </w:rPr>
        <w:t xml:space="preserve">- </w:t>
      </w:r>
      <w:r w:rsidRPr="001E0345">
        <w:rPr>
          <w:lang w:val="en-US"/>
        </w:rPr>
        <w:t>Centre for Budapest Transport</w:t>
      </w:r>
    </w:p>
    <w:p w14:paraId="5A268D5B" w14:textId="77777777" w:rsidR="00702D73" w:rsidRPr="001E0345" w:rsidRDefault="00702D73" w:rsidP="00702D73">
      <w:pPr>
        <w:spacing w:after="0"/>
        <w:rPr>
          <w:lang w:val="en-US"/>
        </w:rPr>
      </w:pPr>
      <w:r>
        <w:rPr>
          <w:lang w:val="en-US"/>
        </w:rPr>
        <w:t xml:space="preserve">Tijl </w:t>
      </w:r>
      <w:r w:rsidRPr="001E0345">
        <w:rPr>
          <w:lang w:val="en-US"/>
        </w:rPr>
        <w:t>Dendal</w:t>
      </w:r>
      <w:r>
        <w:rPr>
          <w:lang w:val="en-US"/>
        </w:rPr>
        <w:t xml:space="preserve">, </w:t>
      </w:r>
      <w:r w:rsidRPr="001E0345">
        <w:rPr>
          <w:lang w:val="en-US"/>
        </w:rPr>
        <w:t>Region of Flanders - Department Mobility and Public Works</w:t>
      </w:r>
    </w:p>
    <w:p w14:paraId="1409D48C" w14:textId="77777777" w:rsidR="00702D73" w:rsidRDefault="00702D73" w:rsidP="00702D73">
      <w:pPr>
        <w:spacing w:after="0"/>
        <w:rPr>
          <w:lang w:val="en-US"/>
        </w:rPr>
      </w:pPr>
      <w:r>
        <w:rPr>
          <w:lang w:val="en-US"/>
        </w:rPr>
        <w:t xml:space="preserve">Tim Ward, </w:t>
      </w:r>
      <w:r w:rsidRPr="001E0345">
        <w:rPr>
          <w:lang w:val="en-US"/>
        </w:rPr>
        <w:t>Transport for London</w:t>
      </w:r>
    </w:p>
    <w:p w14:paraId="1FD859BE" w14:textId="77777777" w:rsidR="00702D73" w:rsidRPr="00702D73" w:rsidRDefault="00702D73" w:rsidP="00702D73">
      <w:pPr>
        <w:spacing w:after="0"/>
        <w:rPr>
          <w:lang w:val="en-US"/>
        </w:rPr>
      </w:pPr>
      <w:r w:rsidRPr="00702D73">
        <w:rPr>
          <w:lang w:val="en-US"/>
        </w:rPr>
        <w:t>Enrique</w:t>
      </w:r>
      <w:r w:rsidRPr="00702D73">
        <w:rPr>
          <w:lang w:val="en-US"/>
        </w:rPr>
        <w:tab/>
        <w:t>García-Cuerdo, Madrid City Council</w:t>
      </w:r>
    </w:p>
    <w:p w14:paraId="49F79C06" w14:textId="77777777" w:rsidR="00702D73" w:rsidRPr="00702D73" w:rsidRDefault="00702D73" w:rsidP="00702D73">
      <w:pPr>
        <w:spacing w:after="0"/>
        <w:rPr>
          <w:lang w:val="en-US"/>
        </w:rPr>
      </w:pPr>
      <w:r w:rsidRPr="00702D73">
        <w:rPr>
          <w:lang w:val="en-US"/>
        </w:rPr>
        <w:t>Sergio Fernandez Balaguer, EMT MADRID</w:t>
      </w:r>
    </w:p>
    <w:p w14:paraId="3B296F64" w14:textId="77777777" w:rsidR="001E0345" w:rsidRDefault="001E0345" w:rsidP="00702D73">
      <w:pPr>
        <w:spacing w:after="0"/>
        <w:rPr>
          <w:lang w:val="en-US"/>
        </w:rPr>
      </w:pPr>
      <w:r>
        <w:rPr>
          <w:lang w:val="en-US"/>
        </w:rPr>
        <w:t xml:space="preserve">Mathew </w:t>
      </w:r>
      <w:r w:rsidRPr="001E0345">
        <w:rPr>
          <w:lang w:val="en-US"/>
        </w:rPr>
        <w:t>Roberts</w:t>
      </w:r>
      <w:r>
        <w:rPr>
          <w:lang w:val="en-US"/>
        </w:rPr>
        <w:t xml:space="preserve">, </w:t>
      </w:r>
      <w:r w:rsidRPr="001E0345">
        <w:rPr>
          <w:lang w:val="en-US"/>
        </w:rPr>
        <w:t>Transport for Greater Manchester</w:t>
      </w:r>
    </w:p>
    <w:p w14:paraId="3FA327AB" w14:textId="77777777" w:rsidR="001E0345" w:rsidRPr="001927C6" w:rsidRDefault="001E0345" w:rsidP="00702D73">
      <w:pPr>
        <w:spacing w:after="120"/>
        <w:rPr>
          <w:lang w:val="it-IT"/>
        </w:rPr>
      </w:pPr>
      <w:r w:rsidRPr="001927C6">
        <w:rPr>
          <w:lang w:val="it-IT"/>
        </w:rPr>
        <w:t>Marilena Branchina, Pisa</w:t>
      </w:r>
    </w:p>
    <w:p w14:paraId="7135AAE0" w14:textId="77777777" w:rsidR="001E0345" w:rsidRPr="001927C6" w:rsidRDefault="001E0345" w:rsidP="00702D73">
      <w:pPr>
        <w:spacing w:after="60"/>
        <w:rPr>
          <w:b/>
          <w:lang w:val="it-IT"/>
        </w:rPr>
      </w:pPr>
      <w:r w:rsidRPr="001927C6">
        <w:rPr>
          <w:b/>
          <w:lang w:val="it-IT"/>
        </w:rPr>
        <w:t>Polis secretariat:</w:t>
      </w:r>
    </w:p>
    <w:p w14:paraId="32E958D3" w14:textId="77777777" w:rsidR="001E0345" w:rsidRPr="001E0345" w:rsidRDefault="001E0345" w:rsidP="00702D73">
      <w:pPr>
        <w:spacing w:after="0"/>
        <w:rPr>
          <w:lang w:val="en-US"/>
        </w:rPr>
      </w:pPr>
      <w:r w:rsidRPr="001E0345">
        <w:rPr>
          <w:lang w:val="en-US"/>
        </w:rPr>
        <w:t>Giacomo Lozzi, Polis</w:t>
      </w:r>
    </w:p>
    <w:p w14:paraId="3D015D76" w14:textId="77777777" w:rsidR="001E0345" w:rsidRDefault="001E0345" w:rsidP="00702D73">
      <w:pPr>
        <w:spacing w:after="120"/>
        <w:rPr>
          <w:lang w:val="en-US"/>
        </w:rPr>
      </w:pPr>
      <w:r w:rsidRPr="001E0345">
        <w:rPr>
          <w:lang w:val="en-US"/>
        </w:rPr>
        <w:t>Thomas Mourey, Polis</w:t>
      </w:r>
    </w:p>
    <w:p w14:paraId="786B444A" w14:textId="77777777" w:rsidR="001E0345" w:rsidRPr="001927C6" w:rsidRDefault="001E0345" w:rsidP="00702D73">
      <w:pPr>
        <w:spacing w:after="60"/>
        <w:rPr>
          <w:b/>
          <w:lang w:val="it-IT"/>
        </w:rPr>
      </w:pPr>
      <w:r w:rsidRPr="001927C6">
        <w:rPr>
          <w:b/>
          <w:lang w:val="it-IT"/>
        </w:rPr>
        <w:t xml:space="preserve">Invited </w:t>
      </w:r>
      <w:r w:rsidR="00702D73" w:rsidRPr="001927C6">
        <w:rPr>
          <w:b/>
          <w:lang w:val="it-IT"/>
        </w:rPr>
        <w:t>external participants:</w:t>
      </w:r>
    </w:p>
    <w:p w14:paraId="4627D593" w14:textId="77777777" w:rsidR="00702D73" w:rsidRPr="001927C6" w:rsidRDefault="00702D73" w:rsidP="00702D73">
      <w:pPr>
        <w:spacing w:after="0"/>
        <w:rPr>
          <w:lang w:val="it-IT"/>
        </w:rPr>
      </w:pPr>
      <w:r w:rsidRPr="001927C6">
        <w:rPr>
          <w:lang w:val="it-IT"/>
        </w:rPr>
        <w:t>Nina Nesterova, TNO</w:t>
      </w:r>
    </w:p>
    <w:p w14:paraId="01394AA3" w14:textId="77777777" w:rsidR="00702D73" w:rsidRDefault="00702D73" w:rsidP="00702D73">
      <w:pPr>
        <w:spacing w:after="0"/>
        <w:rPr>
          <w:lang w:val="en-US"/>
        </w:rPr>
      </w:pPr>
      <w:r w:rsidRPr="00702D73">
        <w:rPr>
          <w:lang w:val="en-US"/>
        </w:rPr>
        <w:t>Hans</w:t>
      </w:r>
      <w:r>
        <w:rPr>
          <w:lang w:val="en-US"/>
        </w:rPr>
        <w:t xml:space="preserve"> </w:t>
      </w:r>
      <w:r w:rsidRPr="00702D73">
        <w:rPr>
          <w:lang w:val="en-US"/>
        </w:rPr>
        <w:t>Quak</w:t>
      </w:r>
      <w:r>
        <w:rPr>
          <w:lang w:val="en-US"/>
        </w:rPr>
        <w:t xml:space="preserve">, </w:t>
      </w:r>
      <w:r w:rsidRPr="00702D73">
        <w:rPr>
          <w:lang w:val="en-US"/>
        </w:rPr>
        <w:t>TNO</w:t>
      </w:r>
    </w:p>
    <w:p w14:paraId="0DF107B7" w14:textId="77777777" w:rsidR="00E060D3" w:rsidRDefault="00E060D3" w:rsidP="00702D73">
      <w:pPr>
        <w:spacing w:after="0"/>
        <w:rPr>
          <w:lang w:val="en-US"/>
        </w:rPr>
      </w:pPr>
    </w:p>
    <w:p w14:paraId="72C1A94E" w14:textId="77777777" w:rsidR="00E060D3" w:rsidRDefault="00E060D3" w:rsidP="00702D73">
      <w:pPr>
        <w:spacing w:after="0"/>
        <w:rPr>
          <w:lang w:val="en-US"/>
        </w:rPr>
      </w:pPr>
    </w:p>
    <w:p w14:paraId="0A891907" w14:textId="77777777" w:rsidR="00E060D3" w:rsidRDefault="00E060D3" w:rsidP="00702D73">
      <w:pPr>
        <w:spacing w:after="0"/>
        <w:rPr>
          <w:lang w:val="en-US"/>
        </w:rPr>
      </w:pPr>
    </w:p>
    <w:p w14:paraId="4891CAD4" w14:textId="77777777" w:rsidR="00E060D3" w:rsidRDefault="00E060D3" w:rsidP="00702D73">
      <w:pPr>
        <w:spacing w:after="0"/>
        <w:rPr>
          <w:lang w:val="en-US"/>
        </w:rPr>
      </w:pPr>
    </w:p>
    <w:p w14:paraId="1C1F0414" w14:textId="77777777" w:rsidR="00E060D3" w:rsidRDefault="00E060D3" w:rsidP="00702D73">
      <w:pPr>
        <w:spacing w:after="0"/>
        <w:rPr>
          <w:lang w:val="en-US"/>
        </w:rPr>
      </w:pPr>
    </w:p>
    <w:p w14:paraId="6CEC3DAB" w14:textId="77777777" w:rsidR="00E060D3" w:rsidRDefault="00E060D3" w:rsidP="00702D73">
      <w:pPr>
        <w:spacing w:after="0"/>
        <w:rPr>
          <w:lang w:val="en-US"/>
        </w:rPr>
      </w:pPr>
    </w:p>
    <w:p w14:paraId="3E06B11F" w14:textId="77777777" w:rsidR="00E060D3" w:rsidRDefault="00E060D3" w:rsidP="00702D73">
      <w:pPr>
        <w:spacing w:after="0"/>
        <w:rPr>
          <w:lang w:val="en-US"/>
        </w:rPr>
      </w:pPr>
    </w:p>
    <w:p w14:paraId="21C5D099" w14:textId="77777777" w:rsidR="00E060D3" w:rsidRDefault="00E060D3" w:rsidP="00702D73">
      <w:pPr>
        <w:spacing w:after="0"/>
        <w:rPr>
          <w:lang w:val="en-US"/>
        </w:rPr>
      </w:pPr>
    </w:p>
    <w:p w14:paraId="3CE04B5C" w14:textId="77777777" w:rsidR="00E060D3" w:rsidRDefault="00E060D3" w:rsidP="00702D73">
      <w:pPr>
        <w:spacing w:after="0"/>
        <w:rPr>
          <w:lang w:val="en-US"/>
        </w:rPr>
      </w:pPr>
    </w:p>
    <w:p w14:paraId="03B7D0BB" w14:textId="77777777" w:rsidR="00E060D3" w:rsidRDefault="00E060D3" w:rsidP="00702D73">
      <w:pPr>
        <w:spacing w:after="0"/>
        <w:rPr>
          <w:lang w:val="en-US"/>
        </w:rPr>
      </w:pPr>
    </w:p>
    <w:p w14:paraId="3DCF5446" w14:textId="77777777" w:rsidR="00E060D3" w:rsidRDefault="00E060D3" w:rsidP="00702D73">
      <w:pPr>
        <w:spacing w:after="0"/>
        <w:rPr>
          <w:lang w:val="en-US"/>
        </w:rPr>
      </w:pPr>
    </w:p>
    <w:p w14:paraId="55E0E010" w14:textId="77777777" w:rsidR="00E060D3" w:rsidRDefault="00E060D3" w:rsidP="00702D73">
      <w:pPr>
        <w:spacing w:after="0"/>
        <w:rPr>
          <w:lang w:val="en-US"/>
        </w:rPr>
      </w:pPr>
    </w:p>
    <w:p w14:paraId="2F00AF76" w14:textId="77777777" w:rsidR="00E060D3" w:rsidRDefault="00E060D3" w:rsidP="00702D73">
      <w:pPr>
        <w:spacing w:after="0"/>
        <w:rPr>
          <w:lang w:val="en-US"/>
        </w:rPr>
      </w:pPr>
    </w:p>
    <w:p w14:paraId="4858200D" w14:textId="77777777" w:rsidR="00E060D3" w:rsidRDefault="00E060D3" w:rsidP="00702D73">
      <w:pPr>
        <w:spacing w:after="0"/>
        <w:rPr>
          <w:lang w:val="en-US"/>
        </w:rPr>
      </w:pPr>
    </w:p>
    <w:p w14:paraId="77D278EC" w14:textId="77777777" w:rsidR="00702D73" w:rsidRDefault="00702D73" w:rsidP="00702D73">
      <w:pPr>
        <w:spacing w:after="0"/>
        <w:rPr>
          <w:lang w:val="en-US"/>
        </w:rPr>
      </w:pPr>
    </w:p>
    <w:p w14:paraId="6075ECA5" w14:textId="77777777" w:rsidR="00E060D3" w:rsidRPr="00621C70" w:rsidRDefault="00E060D3" w:rsidP="00621C70">
      <w:pPr>
        <w:pStyle w:val="Heading2"/>
        <w:rPr>
          <w:bCs/>
          <w:lang w:val="en-US"/>
        </w:rPr>
      </w:pPr>
      <w:r w:rsidRPr="00621C70">
        <w:rPr>
          <w:bCs/>
          <w:lang w:val="en-US"/>
        </w:rPr>
        <w:lastRenderedPageBreak/>
        <w:t xml:space="preserve">Welcome &amp; Presentation </w:t>
      </w:r>
    </w:p>
    <w:p w14:paraId="270459F9" w14:textId="77777777" w:rsidR="00702D73" w:rsidRDefault="00E060D3" w:rsidP="00702D73">
      <w:pPr>
        <w:spacing w:after="0"/>
        <w:rPr>
          <w:lang w:val="en-US"/>
        </w:rPr>
      </w:pPr>
      <w:r>
        <w:rPr>
          <w:lang w:val="en-US"/>
        </w:rPr>
        <w:t>by Richard van der Wulp</w:t>
      </w:r>
    </w:p>
    <w:p w14:paraId="6CFC6BBD" w14:textId="77777777" w:rsidR="00E060D3" w:rsidRDefault="00E060D3" w:rsidP="00702D73">
      <w:pPr>
        <w:spacing w:after="0"/>
        <w:rPr>
          <w:lang w:val="en-US"/>
        </w:rPr>
      </w:pPr>
    </w:p>
    <w:p w14:paraId="2ABE1A09" w14:textId="77777777" w:rsidR="00E060D3" w:rsidRPr="00621C70" w:rsidRDefault="00E060D3" w:rsidP="00621C70">
      <w:pPr>
        <w:pStyle w:val="Heading2"/>
        <w:rPr>
          <w:bCs/>
          <w:lang w:val="en-US"/>
        </w:rPr>
      </w:pPr>
      <w:r w:rsidRPr="00621C70">
        <w:rPr>
          <w:bCs/>
          <w:lang w:val="en-US"/>
        </w:rPr>
        <w:t>Introduction &amp; Objectives of the Working Group</w:t>
      </w:r>
    </w:p>
    <w:p w14:paraId="59F9A628" w14:textId="3AB953E4" w:rsidR="00E060D3" w:rsidRDefault="00E060D3" w:rsidP="00702D73">
      <w:pPr>
        <w:spacing w:after="0"/>
        <w:rPr>
          <w:lang w:val="en-US"/>
        </w:rPr>
      </w:pPr>
      <w:r>
        <w:rPr>
          <w:lang w:val="en-US"/>
        </w:rPr>
        <w:t>b</w:t>
      </w:r>
      <w:r w:rsidRPr="00E060D3">
        <w:rPr>
          <w:lang w:val="en-US"/>
        </w:rPr>
        <w:t>y Giacom</w:t>
      </w:r>
      <w:r w:rsidR="001927C6">
        <w:rPr>
          <w:lang w:val="en-US"/>
        </w:rPr>
        <w:t>o</w:t>
      </w:r>
      <w:r w:rsidRPr="00E060D3">
        <w:rPr>
          <w:lang w:val="en-US"/>
        </w:rPr>
        <w:t xml:space="preserve"> Lozzi – Presentation available</w:t>
      </w:r>
    </w:p>
    <w:p w14:paraId="59683308" w14:textId="77777777" w:rsidR="00E060D3" w:rsidRDefault="00E060D3" w:rsidP="00702D73">
      <w:pPr>
        <w:spacing w:after="0"/>
        <w:rPr>
          <w:lang w:val="en-US"/>
        </w:rPr>
      </w:pPr>
    </w:p>
    <w:p w14:paraId="0D7AA655" w14:textId="77777777" w:rsidR="00E060D3" w:rsidRDefault="00E060D3" w:rsidP="00702D73">
      <w:pPr>
        <w:spacing w:after="0"/>
        <w:rPr>
          <w:lang w:val="en-US"/>
        </w:rPr>
      </w:pPr>
      <w:r w:rsidRPr="00E060D3">
        <w:rPr>
          <w:b/>
          <w:lang w:val="en-US"/>
        </w:rPr>
        <w:t>Aims of the WG:</w:t>
      </w:r>
      <w:r>
        <w:rPr>
          <w:lang w:val="en-US"/>
        </w:rPr>
        <w:t xml:space="preserve"> exchange of best practices, lobbying at the EU level and funding opportunities.</w:t>
      </w:r>
    </w:p>
    <w:p w14:paraId="354BB7FD" w14:textId="547F9849" w:rsidR="00E060D3" w:rsidRDefault="00E060D3" w:rsidP="00702D73">
      <w:pPr>
        <w:spacing w:after="0"/>
        <w:rPr>
          <w:lang w:val="en-US"/>
        </w:rPr>
      </w:pPr>
      <w:r w:rsidRPr="00E060D3">
        <w:rPr>
          <w:b/>
          <w:lang w:val="en-US"/>
        </w:rPr>
        <w:t>Focus of the WG:</w:t>
      </w:r>
      <w:r>
        <w:rPr>
          <w:lang w:val="en-US"/>
        </w:rPr>
        <w:t xml:space="preserve"> on urban freight solutions rather than objectives.</w:t>
      </w:r>
      <w:r w:rsidR="005A297A">
        <w:rPr>
          <w:lang w:val="en-US"/>
        </w:rPr>
        <w:t xml:space="preserve"> The WG will focus on solutions that</w:t>
      </w:r>
      <w:r w:rsidR="007120C3">
        <w:rPr>
          <w:lang w:val="en-US"/>
        </w:rPr>
        <w:t xml:space="preserve"> are difficult to be implemented by a city alone, and for which a common understanding and joint action is required instead. </w:t>
      </w:r>
    </w:p>
    <w:p w14:paraId="34DE25B9" w14:textId="77777777" w:rsidR="00E060D3" w:rsidRDefault="00E060D3" w:rsidP="00702D73">
      <w:pPr>
        <w:spacing w:after="0"/>
        <w:rPr>
          <w:lang w:val="en-US"/>
        </w:rPr>
      </w:pPr>
      <w:r w:rsidRPr="00E060D3">
        <w:rPr>
          <w:b/>
          <w:lang w:val="en-US"/>
        </w:rPr>
        <w:t>News:</w:t>
      </w:r>
      <w:r>
        <w:rPr>
          <w:lang w:val="en-US"/>
        </w:rPr>
        <w:t xml:space="preserve"> Polis is in charge of </w:t>
      </w:r>
      <w:r w:rsidRPr="00E060D3">
        <w:rPr>
          <w:lang w:val="en-US"/>
        </w:rPr>
        <w:t>CIVITAS Urban Freight Thematic Group (TG)</w:t>
      </w:r>
      <w:r>
        <w:rPr>
          <w:lang w:val="en-US"/>
        </w:rPr>
        <w:t>. Polis will be able to create synergies and share best practices and strategies from other European cities.</w:t>
      </w:r>
    </w:p>
    <w:p w14:paraId="495A089E" w14:textId="77777777" w:rsidR="00E060D3" w:rsidRDefault="00E060D3" w:rsidP="00702D73">
      <w:pPr>
        <w:spacing w:after="0"/>
        <w:rPr>
          <w:lang w:val="en-US"/>
        </w:rPr>
      </w:pPr>
    </w:p>
    <w:p w14:paraId="1E096A25" w14:textId="77777777" w:rsidR="0011669A" w:rsidRDefault="00E060D3" w:rsidP="00702D73">
      <w:pPr>
        <w:spacing w:after="0"/>
        <w:rPr>
          <w:lang w:val="en-US"/>
        </w:rPr>
      </w:pPr>
      <w:r w:rsidRPr="00E060D3">
        <w:rPr>
          <w:b/>
          <w:lang w:val="en-US"/>
        </w:rPr>
        <w:t>Documents</w:t>
      </w:r>
      <w:r>
        <w:rPr>
          <w:lang w:val="en-US"/>
        </w:rPr>
        <w:t xml:space="preserve">: Polis has created and updated two databases: </w:t>
      </w:r>
    </w:p>
    <w:p w14:paraId="6A39D1A0" w14:textId="77777777" w:rsidR="0011669A" w:rsidRDefault="00E060D3" w:rsidP="0011669A">
      <w:pPr>
        <w:spacing w:after="0"/>
        <w:ind w:firstLine="708"/>
        <w:rPr>
          <w:lang w:val="en-US"/>
        </w:rPr>
      </w:pPr>
      <w:r>
        <w:rPr>
          <w:lang w:val="en-US"/>
        </w:rPr>
        <w:t xml:space="preserve">a) EU projects on urban freight of the last and coming years; and </w:t>
      </w:r>
    </w:p>
    <w:p w14:paraId="472BCC34" w14:textId="77777777" w:rsidR="0011669A" w:rsidRDefault="00E060D3" w:rsidP="0011669A">
      <w:pPr>
        <w:spacing w:after="0"/>
        <w:ind w:left="708"/>
        <w:rPr>
          <w:lang w:val="en-US"/>
        </w:rPr>
      </w:pPr>
      <w:r>
        <w:rPr>
          <w:lang w:val="en-US"/>
        </w:rPr>
        <w:t xml:space="preserve">b) </w:t>
      </w:r>
      <w:r w:rsidR="0011669A">
        <w:rPr>
          <w:lang w:val="en-US"/>
        </w:rPr>
        <w:t>cities active in urban freight project/policies (including their strategies, policy background, involvement in EU projects)</w:t>
      </w:r>
    </w:p>
    <w:p w14:paraId="7645C200" w14:textId="77777777" w:rsidR="0011669A" w:rsidRDefault="0011669A" w:rsidP="00702D73">
      <w:pPr>
        <w:spacing w:after="0"/>
        <w:rPr>
          <w:lang w:val="en-US"/>
        </w:rPr>
      </w:pPr>
    </w:p>
    <w:p w14:paraId="6D307568" w14:textId="77777777" w:rsidR="0011669A" w:rsidRDefault="0011669A" w:rsidP="00702D73">
      <w:pPr>
        <w:spacing w:after="0"/>
        <w:rPr>
          <w:lang w:val="en-US"/>
        </w:rPr>
      </w:pPr>
      <w:r w:rsidRPr="0011669A">
        <w:rPr>
          <w:b/>
          <w:lang w:val="en-US"/>
        </w:rPr>
        <w:t>Actions</w:t>
      </w:r>
      <w:r>
        <w:rPr>
          <w:lang w:val="en-US"/>
        </w:rPr>
        <w:t>:</w:t>
      </w:r>
    </w:p>
    <w:p w14:paraId="7714F6E9" w14:textId="77777777" w:rsidR="0011669A" w:rsidRDefault="0011669A" w:rsidP="00702D73">
      <w:pPr>
        <w:spacing w:after="0"/>
        <w:rPr>
          <w:lang w:val="en-US"/>
        </w:rPr>
      </w:pPr>
      <w:r w:rsidRPr="0011669A">
        <w:rPr>
          <w:u w:val="single"/>
          <w:lang w:val="en-US"/>
        </w:rPr>
        <w:t>Polis secretariat</w:t>
      </w:r>
      <w:r>
        <w:rPr>
          <w:lang w:val="en-US"/>
        </w:rPr>
        <w:t>: Add contact details to the database of cities</w:t>
      </w:r>
    </w:p>
    <w:p w14:paraId="7A514AA4" w14:textId="77777777" w:rsidR="006E6158" w:rsidRDefault="006E6158" w:rsidP="00702D73">
      <w:pPr>
        <w:spacing w:after="0"/>
        <w:rPr>
          <w:lang w:val="en-US"/>
        </w:rPr>
      </w:pPr>
      <w:r w:rsidRPr="006E6158">
        <w:rPr>
          <w:u w:val="single"/>
          <w:lang w:val="en-US"/>
        </w:rPr>
        <w:t>Polis secretariat</w:t>
      </w:r>
      <w:r>
        <w:rPr>
          <w:lang w:val="en-US"/>
        </w:rPr>
        <w:t>: Circulate the updated databases</w:t>
      </w:r>
    </w:p>
    <w:p w14:paraId="1BA97B7A" w14:textId="77777777" w:rsidR="0011669A" w:rsidRDefault="0011669A" w:rsidP="00702D73">
      <w:pPr>
        <w:spacing w:after="0"/>
        <w:rPr>
          <w:lang w:val="en-US"/>
        </w:rPr>
      </w:pPr>
      <w:r w:rsidRPr="0011669A">
        <w:rPr>
          <w:u w:val="single"/>
          <w:lang w:val="en-US"/>
        </w:rPr>
        <w:t>All</w:t>
      </w:r>
      <w:r w:rsidRPr="0011669A">
        <w:rPr>
          <w:lang w:val="en-US"/>
        </w:rPr>
        <w:t>:</w:t>
      </w:r>
      <w:r>
        <w:rPr>
          <w:lang w:val="en-US"/>
        </w:rPr>
        <w:t xml:space="preserve"> Update of the database of cities (on yourself or other cities)</w:t>
      </w:r>
    </w:p>
    <w:p w14:paraId="4FF2C193" w14:textId="77777777" w:rsidR="0011669A" w:rsidRDefault="0011669A" w:rsidP="00702D73">
      <w:pPr>
        <w:spacing w:after="0"/>
        <w:rPr>
          <w:lang w:val="en-US"/>
        </w:rPr>
      </w:pPr>
      <w:r w:rsidRPr="0011669A">
        <w:rPr>
          <w:u w:val="single"/>
          <w:lang w:val="en-US"/>
        </w:rPr>
        <w:t>All</w:t>
      </w:r>
      <w:r>
        <w:rPr>
          <w:lang w:val="en-US"/>
        </w:rPr>
        <w:t>: Propose topics to discuss for next WG meetings</w:t>
      </w:r>
    </w:p>
    <w:p w14:paraId="2EF8FE78" w14:textId="77777777" w:rsidR="0011669A" w:rsidRDefault="0011669A" w:rsidP="00702D73">
      <w:pPr>
        <w:spacing w:after="0"/>
        <w:rPr>
          <w:lang w:val="en-US"/>
        </w:rPr>
      </w:pPr>
    </w:p>
    <w:p w14:paraId="214701CF" w14:textId="77777777" w:rsidR="0011669A" w:rsidRDefault="0011669A" w:rsidP="00702D73">
      <w:pPr>
        <w:spacing w:after="0"/>
        <w:rPr>
          <w:lang w:val="en-US"/>
        </w:rPr>
      </w:pPr>
    </w:p>
    <w:p w14:paraId="3C1D2F3A" w14:textId="77777777" w:rsidR="0011669A" w:rsidRPr="0011669A" w:rsidRDefault="0011669A" w:rsidP="0011669A">
      <w:pPr>
        <w:pStyle w:val="Heading2"/>
        <w:rPr>
          <w:bCs/>
          <w:lang w:val="en-US"/>
        </w:rPr>
      </w:pPr>
      <w:r w:rsidRPr="0011669A">
        <w:rPr>
          <w:bCs/>
          <w:lang w:val="en-US"/>
        </w:rPr>
        <w:t xml:space="preserve">A strategy </w:t>
      </w:r>
      <w:r w:rsidRPr="0011669A">
        <w:rPr>
          <w:lang w:val="en-US"/>
        </w:rPr>
        <w:t>for zero emission city logistics: how can cities act together?</w:t>
      </w:r>
    </w:p>
    <w:p w14:paraId="46A9936B" w14:textId="77777777" w:rsidR="0011669A" w:rsidRPr="007406AD" w:rsidRDefault="0011669A" w:rsidP="00702D73">
      <w:pPr>
        <w:spacing w:after="0"/>
        <w:rPr>
          <w:lang w:val="en-US"/>
        </w:rPr>
      </w:pPr>
      <w:r w:rsidRPr="007406AD">
        <w:rPr>
          <w:lang w:val="en-US"/>
        </w:rPr>
        <w:t>by Richard van der Wulp &amp; Hans Quak – Presentation available</w:t>
      </w:r>
    </w:p>
    <w:p w14:paraId="7289576B" w14:textId="77777777" w:rsidR="0011669A" w:rsidRPr="007406AD" w:rsidRDefault="0011669A" w:rsidP="00702D73">
      <w:pPr>
        <w:spacing w:after="0"/>
        <w:rPr>
          <w:lang w:val="en-US"/>
        </w:rPr>
      </w:pPr>
    </w:p>
    <w:p w14:paraId="19EBA520" w14:textId="77777777" w:rsidR="007406AD" w:rsidRDefault="007406AD" w:rsidP="00702D73">
      <w:pPr>
        <w:spacing w:after="0"/>
        <w:rPr>
          <w:lang w:val="en-US"/>
        </w:rPr>
      </w:pPr>
      <w:r>
        <w:rPr>
          <w:lang w:val="en-US"/>
        </w:rPr>
        <w:t xml:space="preserve">Presentation of the current situation on zero emission city logistics. </w:t>
      </w:r>
    </w:p>
    <w:p w14:paraId="002A7CD8" w14:textId="77777777" w:rsidR="007406AD" w:rsidRDefault="007406AD" w:rsidP="00702D73">
      <w:pPr>
        <w:spacing w:after="0"/>
        <w:rPr>
          <w:lang w:val="en-US"/>
        </w:rPr>
      </w:pPr>
      <w:r w:rsidRPr="007406AD">
        <w:rPr>
          <w:b/>
          <w:lang w:val="en-US"/>
        </w:rPr>
        <w:t>Problem</w:t>
      </w:r>
      <w:r>
        <w:rPr>
          <w:lang w:val="en-US"/>
        </w:rPr>
        <w:t xml:space="preserve">: For operators, prices of </w:t>
      </w:r>
      <w:r w:rsidRPr="007406AD">
        <w:rPr>
          <w:lang w:val="en-US"/>
        </w:rPr>
        <w:t>electric freight vehicles (EFVs</w:t>
      </w:r>
      <w:r>
        <w:rPr>
          <w:lang w:val="en-US"/>
        </w:rPr>
        <w:t>) are too high while for OEMs, the demand for EFVs is too low.</w:t>
      </w:r>
    </w:p>
    <w:p w14:paraId="79041121" w14:textId="31F920A6" w:rsidR="0011669A" w:rsidRDefault="007406AD" w:rsidP="00702D73">
      <w:pPr>
        <w:spacing w:after="0"/>
        <w:rPr>
          <w:lang w:val="en-US"/>
        </w:rPr>
      </w:pPr>
      <w:r w:rsidRPr="007406AD">
        <w:rPr>
          <w:b/>
          <w:lang w:val="en-US"/>
        </w:rPr>
        <w:t>Question</w:t>
      </w:r>
      <w:r>
        <w:rPr>
          <w:lang w:val="en-US"/>
        </w:rPr>
        <w:t>: H</w:t>
      </w:r>
      <w:r w:rsidRPr="007406AD">
        <w:rPr>
          <w:lang w:val="en-US"/>
        </w:rPr>
        <w:t>ow to make the uptake of possible in Europe?</w:t>
      </w:r>
      <w:r w:rsidR="005A297A">
        <w:rPr>
          <w:lang w:val="en-US"/>
        </w:rPr>
        <w:t xml:space="preserve"> </w:t>
      </w:r>
      <w:r w:rsidR="007120C3">
        <w:rPr>
          <w:lang w:val="en-US"/>
        </w:rPr>
        <w:t>How can cities work together in order to obtain a more tangible result?</w:t>
      </w:r>
      <w:r w:rsidR="005A297A">
        <w:rPr>
          <w:lang w:val="en-US"/>
        </w:rPr>
        <w:t xml:space="preserve"> </w:t>
      </w:r>
    </w:p>
    <w:p w14:paraId="2C1214B4" w14:textId="77777777" w:rsidR="007406AD" w:rsidRDefault="007406AD" w:rsidP="00702D73">
      <w:pPr>
        <w:spacing w:after="0"/>
        <w:rPr>
          <w:lang w:val="en-US"/>
        </w:rPr>
      </w:pPr>
      <w:r w:rsidRPr="007406AD">
        <w:rPr>
          <w:b/>
          <w:lang w:val="en-US"/>
        </w:rPr>
        <w:t>Solution</w:t>
      </w:r>
      <w:r>
        <w:rPr>
          <w:lang w:val="en-US"/>
        </w:rPr>
        <w:t>: Bring as many operators together to show to the OEMs the potential existing market. The idea is to show the number of operators who would be ready to buy EFVs, if they were available with the relevant characteristics and at a reasonable price.</w:t>
      </w:r>
    </w:p>
    <w:p w14:paraId="4CB10D0A" w14:textId="77777777" w:rsidR="007406AD" w:rsidRDefault="007406AD" w:rsidP="00702D73">
      <w:pPr>
        <w:spacing w:after="0"/>
        <w:rPr>
          <w:b/>
          <w:lang w:val="en-US"/>
        </w:rPr>
      </w:pPr>
    </w:p>
    <w:p w14:paraId="3F4E15B2" w14:textId="1A5D2829" w:rsidR="007406AD" w:rsidRDefault="007406AD" w:rsidP="00702D73">
      <w:pPr>
        <w:spacing w:after="0"/>
        <w:rPr>
          <w:lang w:val="en-US"/>
        </w:rPr>
      </w:pPr>
      <w:r w:rsidRPr="007406AD">
        <w:rPr>
          <w:b/>
          <w:lang w:val="en-US"/>
        </w:rPr>
        <w:t>Document</w:t>
      </w:r>
      <w:r>
        <w:rPr>
          <w:lang w:val="en-US"/>
        </w:rPr>
        <w:t xml:space="preserve">: </w:t>
      </w:r>
      <w:r w:rsidR="007120C3">
        <w:rPr>
          <w:lang w:val="en-US"/>
        </w:rPr>
        <w:t xml:space="preserve">(non-binding) </w:t>
      </w:r>
      <w:r>
        <w:rPr>
          <w:lang w:val="en-US"/>
        </w:rPr>
        <w:t>Declaration of intent (to circulate – already circulated in the Netherlands with success)</w:t>
      </w:r>
    </w:p>
    <w:p w14:paraId="31A31812" w14:textId="77777777" w:rsidR="007406AD" w:rsidRDefault="007406AD" w:rsidP="00702D73">
      <w:pPr>
        <w:spacing w:after="0"/>
        <w:rPr>
          <w:lang w:val="en-US"/>
        </w:rPr>
      </w:pPr>
    </w:p>
    <w:p w14:paraId="58DF2C2D" w14:textId="77777777" w:rsidR="007406AD" w:rsidRDefault="007406AD" w:rsidP="00702D73">
      <w:pPr>
        <w:spacing w:after="0"/>
        <w:rPr>
          <w:lang w:val="en-US"/>
        </w:rPr>
      </w:pPr>
      <w:r w:rsidRPr="007406AD">
        <w:rPr>
          <w:b/>
          <w:lang w:val="en-US"/>
        </w:rPr>
        <w:t>Discussion</w:t>
      </w:r>
      <w:r>
        <w:rPr>
          <w:lang w:val="en-US"/>
        </w:rPr>
        <w:t xml:space="preserve">: The declaration has been signed by a great number of operators in the Netherlands and other European cities are </w:t>
      </w:r>
      <w:r w:rsidR="004232AC">
        <w:rPr>
          <w:lang w:val="en-US"/>
        </w:rPr>
        <w:t>asked to collect signatures in their countries.</w:t>
      </w:r>
    </w:p>
    <w:p w14:paraId="04AE98B0" w14:textId="77777777" w:rsidR="004232AC" w:rsidRDefault="004232AC" w:rsidP="00702D73">
      <w:pPr>
        <w:spacing w:after="0"/>
        <w:rPr>
          <w:lang w:val="en-US"/>
        </w:rPr>
      </w:pPr>
      <w:r>
        <w:rPr>
          <w:lang w:val="en-US"/>
        </w:rPr>
        <w:t>The other cities accept to circulate the declaration.</w:t>
      </w:r>
    </w:p>
    <w:p w14:paraId="39243F5A" w14:textId="179D34CD" w:rsidR="004232AC" w:rsidRDefault="004232AC" w:rsidP="004232AC">
      <w:pPr>
        <w:spacing w:after="0"/>
        <w:ind w:firstLine="708"/>
        <w:rPr>
          <w:lang w:val="en-US"/>
        </w:rPr>
      </w:pPr>
      <w:r w:rsidRPr="004232AC">
        <w:rPr>
          <w:u w:val="single"/>
          <w:lang w:val="en-US"/>
        </w:rPr>
        <w:t>Barriers</w:t>
      </w:r>
      <w:r>
        <w:rPr>
          <w:lang w:val="en-US"/>
        </w:rPr>
        <w:t xml:space="preserve">: </w:t>
      </w:r>
      <w:r>
        <w:rPr>
          <w:lang w:val="en-US"/>
        </w:rPr>
        <w:tab/>
        <w:t>Type of operators (</w:t>
      </w:r>
      <w:r w:rsidR="007120C3">
        <w:rPr>
          <w:lang w:val="en-US"/>
        </w:rPr>
        <w:t xml:space="preserve">often </w:t>
      </w:r>
      <w:r>
        <w:rPr>
          <w:lang w:val="en-US"/>
        </w:rPr>
        <w:t>self-employed)</w:t>
      </w:r>
    </w:p>
    <w:p w14:paraId="3E9F2800" w14:textId="77777777" w:rsidR="004232AC" w:rsidRDefault="004232AC" w:rsidP="004232AC">
      <w:pPr>
        <w:spacing w:after="0"/>
        <w:ind w:firstLine="708"/>
        <w:rPr>
          <w:lang w:val="en-US"/>
        </w:rPr>
      </w:pPr>
      <w:r>
        <w:rPr>
          <w:lang w:val="en-US"/>
        </w:rPr>
        <w:lastRenderedPageBreak/>
        <w:tab/>
      </w:r>
      <w:r>
        <w:rPr>
          <w:lang w:val="en-US"/>
        </w:rPr>
        <w:tab/>
        <w:t>Policies/incentives have to be introduced beforehand</w:t>
      </w:r>
    </w:p>
    <w:p w14:paraId="7ACE6CB3" w14:textId="133562F6" w:rsidR="004232AC" w:rsidRDefault="004232AC" w:rsidP="004232AC">
      <w:pPr>
        <w:spacing w:after="0"/>
        <w:ind w:firstLine="708"/>
        <w:rPr>
          <w:lang w:val="en-US"/>
        </w:rPr>
      </w:pPr>
      <w:r>
        <w:rPr>
          <w:lang w:val="en-US"/>
        </w:rPr>
        <w:tab/>
      </w:r>
      <w:r>
        <w:rPr>
          <w:lang w:val="en-US"/>
        </w:rPr>
        <w:tab/>
      </w:r>
      <w:r w:rsidR="007120C3">
        <w:rPr>
          <w:lang w:val="en-US"/>
        </w:rPr>
        <w:t>Lack of c</w:t>
      </w:r>
      <w:r>
        <w:rPr>
          <w:lang w:val="en-US"/>
        </w:rPr>
        <w:t>ommunication with local operators</w:t>
      </w:r>
    </w:p>
    <w:p w14:paraId="5C2D1406" w14:textId="022245AC" w:rsidR="004232AC" w:rsidRDefault="004232AC" w:rsidP="004232AC">
      <w:pPr>
        <w:spacing w:after="0"/>
        <w:ind w:firstLine="708"/>
        <w:rPr>
          <w:lang w:val="en-US"/>
        </w:rPr>
      </w:pPr>
      <w:r w:rsidRPr="004232AC">
        <w:rPr>
          <w:u w:val="single"/>
          <w:lang w:val="en-US"/>
        </w:rPr>
        <w:t>Advantages</w:t>
      </w:r>
      <w:r>
        <w:rPr>
          <w:lang w:val="en-US"/>
        </w:rPr>
        <w:t>:</w:t>
      </w:r>
      <w:r>
        <w:rPr>
          <w:lang w:val="en-US"/>
        </w:rPr>
        <w:tab/>
        <w:t xml:space="preserve">Allow to focus on </w:t>
      </w:r>
      <w:r w:rsidR="007120C3">
        <w:rPr>
          <w:lang w:val="en-US"/>
        </w:rPr>
        <w:t>Electric Freight Vehicles (EFVs)</w:t>
      </w:r>
      <w:r>
        <w:rPr>
          <w:lang w:val="en-US"/>
        </w:rPr>
        <w:t xml:space="preserve"> too (not only e-cars)</w:t>
      </w:r>
    </w:p>
    <w:p w14:paraId="24F7BA36" w14:textId="77777777" w:rsidR="004B7521" w:rsidRDefault="004B7521" w:rsidP="004B7521">
      <w:pPr>
        <w:spacing w:after="0"/>
        <w:ind w:left="2124" w:firstLine="9"/>
        <w:rPr>
          <w:lang w:val="en-US"/>
        </w:rPr>
      </w:pPr>
      <w:r>
        <w:rPr>
          <w:lang w:val="en-US"/>
        </w:rPr>
        <w:t xml:space="preserve">Can accompany dedicated (EFVs) calls (at national or European levels) from the municipality side (public procurement). E.g. this </w:t>
      </w:r>
      <w:hyperlink r:id="rId8" w:history="1">
        <w:r w:rsidRPr="00CE68CB">
          <w:rPr>
            <w:rStyle w:val="Hyperlink"/>
            <w:lang w:val="en-US"/>
          </w:rPr>
          <w:t>H2020 call</w:t>
        </w:r>
      </w:hyperlink>
      <w:r>
        <w:rPr>
          <w:lang w:val="en-US"/>
        </w:rPr>
        <w:t xml:space="preserve"> which clearly mention freight</w:t>
      </w:r>
      <w:bookmarkStart w:id="0" w:name="_GoBack"/>
      <w:bookmarkEnd w:id="0"/>
    </w:p>
    <w:p w14:paraId="0F166A13" w14:textId="77777777" w:rsidR="004232AC" w:rsidRDefault="004232AC" w:rsidP="004232AC">
      <w:pPr>
        <w:spacing w:after="0"/>
        <w:ind w:firstLine="708"/>
        <w:rPr>
          <w:lang w:val="en-US"/>
        </w:rPr>
      </w:pPr>
      <w:r w:rsidRPr="004232AC">
        <w:rPr>
          <w:u w:val="single"/>
          <w:lang w:val="en-US"/>
        </w:rPr>
        <w:t>Ideas</w:t>
      </w:r>
      <w:r>
        <w:rPr>
          <w:lang w:val="en-US"/>
        </w:rPr>
        <w:t>:</w:t>
      </w:r>
      <w:r>
        <w:rPr>
          <w:lang w:val="en-US"/>
        </w:rPr>
        <w:tab/>
      </w:r>
      <w:r>
        <w:rPr>
          <w:lang w:val="en-US"/>
        </w:rPr>
        <w:tab/>
        <w:t>Communication through association of freight operators</w:t>
      </w:r>
    </w:p>
    <w:p w14:paraId="69F0169E" w14:textId="76EAE3E5" w:rsidR="006E6158" w:rsidRDefault="007120C3" w:rsidP="004B7521">
      <w:pPr>
        <w:spacing w:after="0"/>
        <w:ind w:left="2124" w:firstLine="9"/>
        <w:rPr>
          <w:lang w:val="en-US"/>
        </w:rPr>
      </w:pPr>
      <w:r>
        <w:rPr>
          <w:lang w:val="en-US"/>
        </w:rPr>
        <w:t xml:space="preserve">Can start with in-house/linked operators – e.g. </w:t>
      </w:r>
      <w:r w:rsidR="006E6158">
        <w:rPr>
          <w:lang w:val="en-US"/>
        </w:rPr>
        <w:t xml:space="preserve"> waste removal operator (often public)</w:t>
      </w:r>
    </w:p>
    <w:p w14:paraId="3F8DF402" w14:textId="27C9D68A" w:rsidR="006E6158" w:rsidRDefault="006E6158" w:rsidP="006E6158">
      <w:pPr>
        <w:spacing w:after="0"/>
        <w:ind w:left="2124"/>
        <w:rPr>
          <w:lang w:val="en-US"/>
        </w:rPr>
      </w:pPr>
      <w:r>
        <w:rPr>
          <w:lang w:val="en-US"/>
        </w:rPr>
        <w:t>Possibility to liaise with busses, taxis, car-sharing operators in a later stage, but focus on freight primarily.</w:t>
      </w:r>
      <w:r w:rsidR="0023661E">
        <w:rPr>
          <w:lang w:val="en-US"/>
        </w:rPr>
        <w:t xml:space="preserve"> Moreover, there is a dedicated Polis WG on electromobility that can be addressed to deal with this issue at a broader level.</w:t>
      </w:r>
    </w:p>
    <w:p w14:paraId="05383C4F" w14:textId="1345C4CB" w:rsidR="0071556D" w:rsidRDefault="0071556D" w:rsidP="006E6158">
      <w:pPr>
        <w:spacing w:after="0"/>
        <w:ind w:left="2124"/>
        <w:rPr>
          <w:lang w:val="en-US"/>
        </w:rPr>
      </w:pPr>
      <w:r>
        <w:rPr>
          <w:lang w:val="en-US"/>
        </w:rPr>
        <w:t>Identify and get in contact with other relevant platforms, such as the ALICE platform</w:t>
      </w:r>
      <w:r>
        <w:rPr>
          <w:rStyle w:val="FootnoteReference"/>
          <w:lang w:val="en-US"/>
        </w:rPr>
        <w:footnoteReference w:id="1"/>
      </w:r>
      <w:r>
        <w:rPr>
          <w:lang w:val="en-US"/>
        </w:rPr>
        <w:t xml:space="preserve"> and the Expert Group on Urban Mobility</w:t>
      </w:r>
      <w:r>
        <w:rPr>
          <w:rStyle w:val="FootnoteReference"/>
          <w:lang w:val="en-US"/>
        </w:rPr>
        <w:footnoteReference w:id="2"/>
      </w:r>
      <w:r>
        <w:rPr>
          <w:lang w:val="en-US"/>
        </w:rPr>
        <w:t>.</w:t>
      </w:r>
    </w:p>
    <w:p w14:paraId="43D6C1CD" w14:textId="77777777" w:rsidR="006E6158" w:rsidRDefault="006E6158" w:rsidP="006E6158">
      <w:pPr>
        <w:spacing w:after="0"/>
        <w:rPr>
          <w:lang w:val="en-US"/>
        </w:rPr>
      </w:pPr>
    </w:p>
    <w:p w14:paraId="20D59D7B" w14:textId="77777777" w:rsidR="006E6158" w:rsidRDefault="006E6158" w:rsidP="006E6158">
      <w:pPr>
        <w:spacing w:after="0"/>
        <w:rPr>
          <w:lang w:val="en-US"/>
        </w:rPr>
      </w:pPr>
      <w:r w:rsidRPr="006E6158">
        <w:rPr>
          <w:b/>
          <w:lang w:val="en-US"/>
        </w:rPr>
        <w:t>Actions</w:t>
      </w:r>
      <w:r>
        <w:rPr>
          <w:lang w:val="en-US"/>
        </w:rPr>
        <w:t>:</w:t>
      </w:r>
    </w:p>
    <w:p w14:paraId="3E074084" w14:textId="3A108BA4" w:rsidR="006E6158" w:rsidRDefault="006E6158" w:rsidP="006E6158">
      <w:pPr>
        <w:spacing w:after="0"/>
        <w:rPr>
          <w:lang w:val="en-US"/>
        </w:rPr>
      </w:pPr>
      <w:r w:rsidRPr="006E6158">
        <w:rPr>
          <w:u w:val="single"/>
          <w:lang w:val="en-US"/>
        </w:rPr>
        <w:t>Polis secretariat</w:t>
      </w:r>
      <w:r>
        <w:rPr>
          <w:lang w:val="en-US"/>
        </w:rPr>
        <w:t>: share the declaration of intent</w:t>
      </w:r>
      <w:r w:rsidR="0071556D">
        <w:rPr>
          <w:lang w:val="en-US"/>
        </w:rPr>
        <w:t xml:space="preserve"> and involve more Polis members potentially interested in the topic / which have already some experience on </w:t>
      </w:r>
      <w:r w:rsidR="0071556D" w:rsidRPr="0011669A">
        <w:rPr>
          <w:lang w:val="en-US"/>
        </w:rPr>
        <w:t>zero emission city logistics</w:t>
      </w:r>
      <w:r w:rsidR="0071556D">
        <w:rPr>
          <w:lang w:val="en-US"/>
        </w:rPr>
        <w:t>.</w:t>
      </w:r>
    </w:p>
    <w:p w14:paraId="364C2ED4" w14:textId="19C97535" w:rsidR="00AD13BC" w:rsidRDefault="00AD13BC" w:rsidP="006E6158">
      <w:pPr>
        <w:spacing w:after="0"/>
        <w:rPr>
          <w:lang w:val="en-US"/>
        </w:rPr>
      </w:pPr>
      <w:r w:rsidRPr="006E6158">
        <w:rPr>
          <w:u w:val="single"/>
          <w:lang w:val="en-US"/>
        </w:rPr>
        <w:t>Polis secretariat</w:t>
      </w:r>
      <w:r>
        <w:rPr>
          <w:lang w:val="en-US"/>
        </w:rPr>
        <w:t>: investigate whether the EIB (maybe in the framework of the new EFSI) would support such an initiative.</w:t>
      </w:r>
    </w:p>
    <w:p w14:paraId="3742D0B6" w14:textId="0B3A884E" w:rsidR="006E6158" w:rsidRDefault="006E6158" w:rsidP="006E6158">
      <w:pPr>
        <w:spacing w:after="0"/>
        <w:rPr>
          <w:lang w:val="en-US"/>
        </w:rPr>
      </w:pPr>
      <w:r w:rsidRPr="006E6158">
        <w:rPr>
          <w:u w:val="single"/>
          <w:lang w:val="en-US"/>
        </w:rPr>
        <w:t>All</w:t>
      </w:r>
      <w:r>
        <w:rPr>
          <w:lang w:val="en-US"/>
        </w:rPr>
        <w:t>: Circulate the declaration of intent</w:t>
      </w:r>
      <w:r w:rsidR="006104F9">
        <w:rPr>
          <w:lang w:val="en-US"/>
        </w:rPr>
        <w:t xml:space="preserve"> among local operators / courier local associations.</w:t>
      </w:r>
    </w:p>
    <w:p w14:paraId="194D97E8" w14:textId="77777777" w:rsidR="006E6158" w:rsidRDefault="006E6158" w:rsidP="006E6158">
      <w:pPr>
        <w:spacing w:after="0"/>
        <w:rPr>
          <w:lang w:val="en-US"/>
        </w:rPr>
      </w:pPr>
      <w:r w:rsidRPr="006E6158">
        <w:rPr>
          <w:u w:val="single"/>
          <w:lang w:val="en-US"/>
        </w:rPr>
        <w:t>All</w:t>
      </w:r>
      <w:r>
        <w:rPr>
          <w:lang w:val="en-US"/>
        </w:rPr>
        <w:t>: Discussion of the process and next steps at next WG meeting in Rotterdam.</w:t>
      </w:r>
    </w:p>
    <w:p w14:paraId="50C96530" w14:textId="77777777" w:rsidR="006E6158" w:rsidRDefault="006E6158" w:rsidP="004232AC">
      <w:pPr>
        <w:spacing w:after="0"/>
        <w:ind w:firstLine="708"/>
        <w:rPr>
          <w:lang w:val="en-US"/>
        </w:rPr>
      </w:pPr>
      <w:r>
        <w:rPr>
          <w:lang w:val="en-US"/>
        </w:rPr>
        <w:tab/>
      </w:r>
      <w:r>
        <w:rPr>
          <w:lang w:val="en-US"/>
        </w:rPr>
        <w:tab/>
      </w:r>
    </w:p>
    <w:p w14:paraId="593BCE55" w14:textId="77777777" w:rsidR="004232AC" w:rsidRPr="007406AD" w:rsidRDefault="004232AC" w:rsidP="004232AC">
      <w:pPr>
        <w:spacing w:after="0"/>
        <w:ind w:firstLine="708"/>
        <w:rPr>
          <w:lang w:val="en-US"/>
        </w:rPr>
      </w:pPr>
      <w:r>
        <w:rPr>
          <w:lang w:val="en-US"/>
        </w:rPr>
        <w:tab/>
      </w:r>
      <w:r>
        <w:rPr>
          <w:lang w:val="en-US"/>
        </w:rPr>
        <w:tab/>
      </w:r>
    </w:p>
    <w:p w14:paraId="6667824C" w14:textId="77777777" w:rsidR="0011669A" w:rsidRDefault="006E6158" w:rsidP="006E6158">
      <w:pPr>
        <w:pStyle w:val="Heading2"/>
        <w:rPr>
          <w:bCs/>
          <w:lang w:val="en-US"/>
        </w:rPr>
      </w:pPr>
      <w:r w:rsidRPr="006E6158">
        <w:rPr>
          <w:bCs/>
          <w:lang w:val="en-US"/>
        </w:rPr>
        <w:t>Recognition schemes</w:t>
      </w:r>
    </w:p>
    <w:p w14:paraId="2BFE7B45" w14:textId="77777777" w:rsidR="006E6158" w:rsidRDefault="006E6158" w:rsidP="006E6158">
      <w:pPr>
        <w:rPr>
          <w:lang w:val="en-US"/>
        </w:rPr>
      </w:pPr>
      <w:r>
        <w:rPr>
          <w:lang w:val="en-US"/>
        </w:rPr>
        <w:t xml:space="preserve">by </w:t>
      </w:r>
      <w:r w:rsidRPr="00702D73">
        <w:rPr>
          <w:lang w:val="en-US"/>
        </w:rPr>
        <w:t>Christophe de Voghel</w:t>
      </w:r>
      <w:r>
        <w:rPr>
          <w:lang w:val="en-US"/>
        </w:rPr>
        <w:t xml:space="preserve"> with presentations of Tim Ward and Richard van der Wulp (Presentations available)</w:t>
      </w:r>
    </w:p>
    <w:p w14:paraId="5CCBE1DA" w14:textId="549C123E" w:rsidR="00C04BB5" w:rsidRDefault="006E6158" w:rsidP="006E6158">
      <w:pPr>
        <w:rPr>
          <w:lang w:val="en-US"/>
        </w:rPr>
      </w:pPr>
      <w:r w:rsidRPr="006E6158">
        <w:rPr>
          <w:b/>
          <w:lang w:val="en-US"/>
        </w:rPr>
        <w:t>Starting point</w:t>
      </w:r>
      <w:r>
        <w:rPr>
          <w:lang w:val="en-US"/>
        </w:rPr>
        <w:t xml:space="preserve">: Brussels wants to launch a recognition scheme. </w:t>
      </w:r>
      <w:r w:rsidR="00C04BB5">
        <w:rPr>
          <w:lang w:val="en-US"/>
        </w:rPr>
        <w:t xml:space="preserve">There are choices to be made on the scope, the focus/topics, the advantages, the approach, etc. </w:t>
      </w:r>
      <w:r>
        <w:rPr>
          <w:lang w:val="en-US"/>
        </w:rPr>
        <w:t>There is a</w:t>
      </w:r>
      <w:r w:rsidR="00C04BB5">
        <w:rPr>
          <w:lang w:val="en-US"/>
        </w:rPr>
        <w:t>lso a</w:t>
      </w:r>
      <w:r>
        <w:rPr>
          <w:lang w:val="en-US"/>
        </w:rPr>
        <w:t xml:space="preserve"> decision </w:t>
      </w:r>
      <w:r w:rsidR="00C04BB5">
        <w:rPr>
          <w:lang w:val="en-US"/>
        </w:rPr>
        <w:t xml:space="preserve">to make on the creation of a new scheme of the use of an existing scheme (FORS, Ecostars, etc.). Brussels is in favor of </w:t>
      </w:r>
      <w:r w:rsidR="00E037A1">
        <w:rPr>
          <w:lang w:val="en-US"/>
        </w:rPr>
        <w:t>using an existing scheme</w:t>
      </w:r>
      <w:r w:rsidR="009E5510">
        <w:rPr>
          <w:lang w:val="en-US"/>
        </w:rPr>
        <w:t>, but for political reasons linked to the Brexit, it cannot implement the FORS scheme alone Again, this is another UF solution requiring that cities work together in order to obtain a more tangible result.</w:t>
      </w:r>
    </w:p>
    <w:p w14:paraId="14A45598" w14:textId="77777777" w:rsidR="00C04BB5" w:rsidRDefault="00C04BB5" w:rsidP="006E6158">
      <w:pPr>
        <w:rPr>
          <w:lang w:val="en-US"/>
        </w:rPr>
      </w:pPr>
      <w:r>
        <w:rPr>
          <w:lang w:val="en-US"/>
        </w:rPr>
        <w:t>Comparison of Ecostars and FORS (presentations available)</w:t>
      </w:r>
    </w:p>
    <w:p w14:paraId="7F74632F" w14:textId="77777777" w:rsidR="00E037A1" w:rsidRDefault="00C04BB5" w:rsidP="006E6158">
      <w:pPr>
        <w:rPr>
          <w:lang w:val="en-US"/>
        </w:rPr>
      </w:pPr>
      <w:r w:rsidRPr="00C04BB5">
        <w:rPr>
          <w:b/>
          <w:lang w:val="en-US"/>
        </w:rPr>
        <w:t>Discussion</w:t>
      </w:r>
      <w:r>
        <w:rPr>
          <w:lang w:val="en-US"/>
        </w:rPr>
        <w:t>:</w:t>
      </w:r>
      <w:r w:rsidR="00E037A1">
        <w:rPr>
          <w:lang w:val="en-US"/>
        </w:rPr>
        <w:t xml:space="preserve"> </w:t>
      </w:r>
    </w:p>
    <w:p w14:paraId="2F0E0068" w14:textId="77777777" w:rsidR="00E037A1" w:rsidRDefault="00E037A1" w:rsidP="006E6158">
      <w:pPr>
        <w:rPr>
          <w:lang w:val="en-US"/>
        </w:rPr>
      </w:pPr>
      <w:r>
        <w:rPr>
          <w:lang w:val="en-US"/>
        </w:rPr>
        <w:t>1% of FORS users are located in Europe (non-UK). Already possible to use this scheme.</w:t>
      </w:r>
    </w:p>
    <w:p w14:paraId="473252D9" w14:textId="5377A590" w:rsidR="00E037A1" w:rsidRDefault="00E037A1" w:rsidP="006E6158">
      <w:pPr>
        <w:rPr>
          <w:lang w:val="en-US"/>
        </w:rPr>
      </w:pPr>
      <w:r>
        <w:rPr>
          <w:lang w:val="en-US"/>
        </w:rPr>
        <w:lastRenderedPageBreak/>
        <w:t xml:space="preserve">It would be probably easier to start with a single scheme in the BeNeLux (Ecostars?) as markets </w:t>
      </w:r>
      <w:r w:rsidR="009E5510">
        <w:rPr>
          <w:lang w:val="en-US"/>
        </w:rPr>
        <w:t xml:space="preserve">and (often) regulations </w:t>
      </w:r>
      <w:r>
        <w:rPr>
          <w:lang w:val="en-US"/>
        </w:rPr>
        <w:t>are similar and related (geographically).</w:t>
      </w:r>
    </w:p>
    <w:p w14:paraId="70A12A18" w14:textId="77777777" w:rsidR="00E037A1" w:rsidRDefault="00E037A1" w:rsidP="006E6158">
      <w:pPr>
        <w:rPr>
          <w:lang w:val="en-US"/>
        </w:rPr>
      </w:pPr>
      <w:r w:rsidRPr="00E037A1">
        <w:rPr>
          <w:b/>
          <w:lang w:val="en-US"/>
        </w:rPr>
        <w:t>Suggestion</w:t>
      </w:r>
      <w:r>
        <w:rPr>
          <w:lang w:val="en-US"/>
        </w:rPr>
        <w:t>:</w:t>
      </w:r>
    </w:p>
    <w:p w14:paraId="71D8BDB2" w14:textId="77777777" w:rsidR="00E037A1" w:rsidRDefault="00E037A1" w:rsidP="006E6158">
      <w:pPr>
        <w:rPr>
          <w:lang w:val="en-US"/>
        </w:rPr>
      </w:pPr>
      <w:r>
        <w:rPr>
          <w:lang w:val="en-US"/>
        </w:rPr>
        <w:t>Include recognition scheme(s) in a project proposal on up-scaling.</w:t>
      </w:r>
    </w:p>
    <w:p w14:paraId="22F253EC" w14:textId="77777777" w:rsidR="00E037A1" w:rsidRDefault="00E037A1" w:rsidP="006E6158">
      <w:pPr>
        <w:rPr>
          <w:lang w:val="en-US"/>
        </w:rPr>
      </w:pPr>
      <w:r w:rsidRPr="00E037A1">
        <w:rPr>
          <w:u w:val="single"/>
          <w:lang w:val="en-US"/>
        </w:rPr>
        <w:t>Action</w:t>
      </w:r>
      <w:r>
        <w:rPr>
          <w:lang w:val="en-US"/>
        </w:rPr>
        <w:t>:</w:t>
      </w:r>
    </w:p>
    <w:p w14:paraId="458A3AC2" w14:textId="0F9A1828" w:rsidR="00E037A1" w:rsidRDefault="00E037A1" w:rsidP="006E6158">
      <w:pPr>
        <w:rPr>
          <w:lang w:val="en-US"/>
        </w:rPr>
      </w:pPr>
      <w:r>
        <w:rPr>
          <w:lang w:val="en-US"/>
        </w:rPr>
        <w:t xml:space="preserve">Brussels to share the state of advancement on this topic </w:t>
      </w:r>
      <w:r w:rsidR="004B7521">
        <w:rPr>
          <w:lang w:val="en-US"/>
        </w:rPr>
        <w:t>with</w:t>
      </w:r>
      <w:r>
        <w:rPr>
          <w:lang w:val="en-US"/>
        </w:rPr>
        <w:t xml:space="preserve"> other cities.</w:t>
      </w:r>
    </w:p>
    <w:p w14:paraId="62FCFCE4" w14:textId="77777777" w:rsidR="00E037A1" w:rsidRDefault="00E037A1" w:rsidP="006E6158">
      <w:pPr>
        <w:rPr>
          <w:lang w:val="en-US"/>
        </w:rPr>
      </w:pPr>
    </w:p>
    <w:p w14:paraId="1E7E9D8F" w14:textId="77777777" w:rsidR="00E037A1" w:rsidRDefault="00E037A1" w:rsidP="00E037A1">
      <w:pPr>
        <w:pStyle w:val="Heading2"/>
        <w:rPr>
          <w:bCs/>
          <w:lang w:val="en-US"/>
        </w:rPr>
      </w:pPr>
      <w:r w:rsidRPr="00E037A1">
        <w:rPr>
          <w:bCs/>
          <w:lang w:val="en-US"/>
        </w:rPr>
        <w:t>Next steps</w:t>
      </w:r>
    </w:p>
    <w:p w14:paraId="7A6F2B8C" w14:textId="7CC1FE38" w:rsidR="00E037A1" w:rsidRDefault="00E037A1" w:rsidP="00E037A1">
      <w:pPr>
        <w:rPr>
          <w:lang w:val="en-US"/>
        </w:rPr>
      </w:pPr>
      <w:r w:rsidRPr="00E037A1">
        <w:rPr>
          <w:b/>
          <w:lang w:val="en-US"/>
        </w:rPr>
        <w:t>Next WG meeting</w:t>
      </w:r>
      <w:r>
        <w:rPr>
          <w:lang w:val="en-US"/>
        </w:rPr>
        <w:t>: Rotterdam on 30 November 2016 (back-to-back with Polis conference)</w:t>
      </w:r>
      <w:r w:rsidR="006162C9">
        <w:rPr>
          <w:lang w:val="en-US"/>
        </w:rPr>
        <w:t>.</w:t>
      </w:r>
    </w:p>
    <w:p w14:paraId="394292CB" w14:textId="025AAF5A" w:rsidR="006162C9" w:rsidRDefault="006162C9" w:rsidP="00E037A1">
      <w:pPr>
        <w:rPr>
          <w:lang w:val="en-US"/>
        </w:rPr>
      </w:pPr>
      <w:r>
        <w:rPr>
          <w:lang w:val="en-US"/>
        </w:rPr>
        <w:t>Selection of 2 topics for the next WG meeting:</w:t>
      </w:r>
    </w:p>
    <w:p w14:paraId="6C05CBDC" w14:textId="7DFBA351" w:rsidR="006162C9" w:rsidRPr="006162C9" w:rsidRDefault="006162C9" w:rsidP="004B7521">
      <w:pPr>
        <w:pStyle w:val="ListParagraph"/>
        <w:numPr>
          <w:ilvl w:val="0"/>
          <w:numId w:val="1"/>
        </w:numPr>
        <w:rPr>
          <w:lang w:val="en-US"/>
        </w:rPr>
      </w:pPr>
      <w:r>
        <w:rPr>
          <w:lang w:val="en-US"/>
        </w:rPr>
        <w:t>Z</w:t>
      </w:r>
      <w:r w:rsidRPr="0011669A">
        <w:rPr>
          <w:lang w:val="en-US"/>
        </w:rPr>
        <w:t>ero emission city logistics</w:t>
      </w:r>
      <w:r>
        <w:rPr>
          <w:lang w:val="en-US"/>
        </w:rPr>
        <w:t xml:space="preserve"> strategy: status of the adoption of the declaration of intent.</w:t>
      </w:r>
    </w:p>
    <w:p w14:paraId="15E68755" w14:textId="77777777" w:rsidR="00E037A1" w:rsidRDefault="00E037A1" w:rsidP="00E037A1">
      <w:pPr>
        <w:rPr>
          <w:lang w:val="en-US"/>
        </w:rPr>
      </w:pPr>
      <w:r w:rsidRPr="00E037A1">
        <w:rPr>
          <w:b/>
          <w:lang w:val="en-US"/>
        </w:rPr>
        <w:t>Collection of topics</w:t>
      </w:r>
      <w:r>
        <w:rPr>
          <w:lang w:val="en-US"/>
        </w:rPr>
        <w:t xml:space="preserve">: </w:t>
      </w:r>
    </w:p>
    <w:tbl>
      <w:tblPr>
        <w:tblW w:w="9804" w:type="dxa"/>
        <w:tblCellMar>
          <w:left w:w="0" w:type="dxa"/>
          <w:right w:w="0" w:type="dxa"/>
        </w:tblCellMar>
        <w:tblLook w:val="0600" w:firstRow="0" w:lastRow="0" w:firstColumn="0" w:lastColumn="0" w:noHBand="1" w:noVBand="1"/>
      </w:tblPr>
      <w:tblGrid>
        <w:gridCol w:w="4673"/>
        <w:gridCol w:w="2320"/>
        <w:gridCol w:w="1791"/>
        <w:gridCol w:w="1020"/>
      </w:tblGrid>
      <w:tr w:rsidR="00E037A1" w:rsidRPr="00E037A1" w14:paraId="169FD694" w14:textId="77777777" w:rsidTr="00E037A1">
        <w:trPr>
          <w:trHeight w:val="697"/>
        </w:trPr>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47E289E4" w14:textId="77777777" w:rsidR="00E037A1" w:rsidRPr="00E037A1" w:rsidRDefault="00E037A1" w:rsidP="00E037A1">
            <w:pPr>
              <w:rPr>
                <w:lang w:val="en-US"/>
              </w:rPr>
            </w:pPr>
            <w:r w:rsidRPr="00E037A1">
              <w:rPr>
                <w:b/>
                <w:bCs/>
                <w:lang w:val="en-GB"/>
              </w:rPr>
              <w:t xml:space="preserve">Hot topics 2016 identified by Rotterdam and TfL: </w:t>
            </w:r>
          </w:p>
        </w:tc>
        <w:tc>
          <w:tcPr>
            <w:tcW w:w="2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58D0CAA4" w14:textId="77777777" w:rsidR="00E037A1" w:rsidRPr="00E037A1" w:rsidRDefault="00E037A1" w:rsidP="00E037A1">
            <w:r w:rsidRPr="00E037A1">
              <w:rPr>
                <w:b/>
                <w:bCs/>
                <w:lang w:val="en-GB"/>
              </w:rPr>
              <w:t>Proposing city</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5CFAD51C" w14:textId="77777777" w:rsidR="00E037A1" w:rsidRPr="00E037A1" w:rsidRDefault="00E037A1" w:rsidP="00E037A1">
            <w:r w:rsidRPr="00E037A1">
              <w:rPr>
                <w:b/>
                <w:bCs/>
                <w:lang w:val="en-GB"/>
              </w:rPr>
              <w:t>Interested city</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1DCE83B7" w14:textId="77777777" w:rsidR="00E037A1" w:rsidRPr="00E037A1" w:rsidRDefault="00E037A1" w:rsidP="00E037A1">
            <w:r w:rsidRPr="00E037A1">
              <w:rPr>
                <w:b/>
                <w:bCs/>
                <w:lang w:val="en-GB"/>
              </w:rPr>
              <w:t>Priority level</w:t>
            </w:r>
          </w:p>
        </w:tc>
      </w:tr>
      <w:tr w:rsidR="00E037A1" w:rsidRPr="00E037A1" w14:paraId="01AC8C58" w14:textId="77777777" w:rsidTr="00E037A1">
        <w:trPr>
          <w:trHeight w:val="356"/>
        </w:trPr>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0CF7B01B" w14:textId="77777777" w:rsidR="00E037A1" w:rsidRPr="00E037A1" w:rsidRDefault="00E037A1" w:rsidP="00E037A1">
            <w:pPr>
              <w:rPr>
                <w:lang w:val="fr-BE"/>
              </w:rPr>
            </w:pPr>
            <w:r w:rsidRPr="00E037A1">
              <w:rPr>
                <w:lang w:val="fr-FR"/>
              </w:rPr>
              <w:t>Zero emission vehicles: joint action procurement</w:t>
            </w:r>
          </w:p>
        </w:tc>
        <w:tc>
          <w:tcPr>
            <w:tcW w:w="2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152BA21A" w14:textId="77777777" w:rsidR="00E037A1" w:rsidRPr="00E037A1" w:rsidRDefault="00E037A1" w:rsidP="00E037A1">
            <w:r w:rsidRPr="00E037A1">
              <w:rPr>
                <w:lang w:val="en-GB"/>
              </w:rPr>
              <w:t>Rotterdam</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45F66BF4" w14:textId="77777777" w:rsidR="00E037A1" w:rsidRPr="00E037A1" w:rsidRDefault="00E037A1" w:rsidP="00E037A1"/>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19984570" w14:textId="77777777" w:rsidR="00E037A1" w:rsidRPr="00E037A1" w:rsidRDefault="00E037A1" w:rsidP="00E037A1">
            <w:r w:rsidRPr="00E037A1">
              <w:rPr>
                <w:lang w:val="en-GB"/>
              </w:rPr>
              <w:t>High</w:t>
            </w:r>
          </w:p>
        </w:tc>
      </w:tr>
      <w:tr w:rsidR="00E037A1" w:rsidRPr="00E037A1" w14:paraId="605D9959" w14:textId="77777777" w:rsidTr="00E037A1">
        <w:trPr>
          <w:trHeight w:val="356"/>
        </w:trPr>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5390B75A" w14:textId="77777777" w:rsidR="00E037A1" w:rsidRPr="00E037A1" w:rsidRDefault="00E037A1" w:rsidP="00E037A1">
            <w:r w:rsidRPr="00E037A1">
              <w:rPr>
                <w:lang w:val="en-GB"/>
              </w:rPr>
              <w:t>Consolidation</w:t>
            </w:r>
          </w:p>
        </w:tc>
        <w:tc>
          <w:tcPr>
            <w:tcW w:w="2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71D6D80D" w14:textId="77777777" w:rsidR="00E037A1" w:rsidRPr="00E037A1" w:rsidRDefault="00E037A1" w:rsidP="00E037A1">
            <w:r w:rsidRPr="00E037A1">
              <w:rPr>
                <w:lang w:val="en-GB"/>
              </w:rPr>
              <w:t>London</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5A2B7231" w14:textId="77777777" w:rsidR="00E037A1" w:rsidRPr="00E037A1" w:rsidRDefault="00E037A1" w:rsidP="00E037A1">
            <w:r w:rsidRPr="00E037A1">
              <w:rPr>
                <w:lang w:val="en-GB"/>
              </w:rPr>
              <w:t>Brussels</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4FC8AB39" w14:textId="77777777" w:rsidR="00E037A1" w:rsidRPr="00E037A1" w:rsidRDefault="00E037A1" w:rsidP="00E037A1"/>
        </w:tc>
      </w:tr>
      <w:tr w:rsidR="00E037A1" w:rsidRPr="00E037A1" w14:paraId="1E9A214E" w14:textId="77777777" w:rsidTr="00E037A1">
        <w:trPr>
          <w:trHeight w:val="697"/>
        </w:trPr>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01D0DDE7" w14:textId="77777777" w:rsidR="00E037A1" w:rsidRPr="00E037A1" w:rsidRDefault="00E037A1" w:rsidP="00E037A1">
            <w:pPr>
              <w:rPr>
                <w:lang w:val="en-US"/>
              </w:rPr>
            </w:pPr>
            <w:r w:rsidRPr="00E037A1">
              <w:rPr>
                <w:lang w:val="en-GB"/>
              </w:rPr>
              <w:t>Data (contribution of UFV to pollution / # of UFV in cities)</w:t>
            </w:r>
          </w:p>
          <w:p w14:paraId="44DD8FFB" w14:textId="77777777" w:rsidR="00E037A1" w:rsidRPr="00E037A1" w:rsidRDefault="00E037A1" w:rsidP="00E037A1">
            <w:pPr>
              <w:rPr>
                <w:lang w:val="en-US"/>
              </w:rPr>
            </w:pPr>
            <w:r w:rsidRPr="00E037A1">
              <w:rPr>
                <w:i/>
                <w:iCs/>
                <w:lang w:val="en-GB"/>
              </w:rPr>
              <w:t>NB: not collection of data, but solutions how to do that</w:t>
            </w:r>
          </w:p>
        </w:tc>
        <w:tc>
          <w:tcPr>
            <w:tcW w:w="2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02E95859" w14:textId="77777777" w:rsidR="00E037A1" w:rsidRPr="00E037A1" w:rsidRDefault="00E037A1" w:rsidP="00E037A1">
            <w:r w:rsidRPr="00E037A1">
              <w:rPr>
                <w:lang w:val="en-GB"/>
              </w:rPr>
              <w:t>Rotterdam</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4CEEEF60" w14:textId="77777777" w:rsidR="00E037A1" w:rsidRPr="00E037A1" w:rsidRDefault="00E037A1" w:rsidP="00E037A1"/>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056213B1" w14:textId="77777777" w:rsidR="00E037A1" w:rsidRPr="00E037A1" w:rsidRDefault="00E037A1" w:rsidP="00E037A1"/>
        </w:tc>
      </w:tr>
      <w:tr w:rsidR="00E037A1" w:rsidRPr="00E037A1" w14:paraId="2B2C5C96" w14:textId="77777777" w:rsidTr="00E037A1">
        <w:trPr>
          <w:trHeight w:val="356"/>
        </w:trPr>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19FC6310" w14:textId="77777777" w:rsidR="00E037A1" w:rsidRPr="00E037A1" w:rsidRDefault="00E037A1" w:rsidP="00E037A1">
            <w:r w:rsidRPr="00E037A1">
              <w:rPr>
                <w:lang w:val="en-GB"/>
              </w:rPr>
              <w:t>Charging infrastructure for FEV</w:t>
            </w:r>
          </w:p>
        </w:tc>
        <w:tc>
          <w:tcPr>
            <w:tcW w:w="2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0271195C" w14:textId="77777777" w:rsidR="00E037A1" w:rsidRPr="00E037A1" w:rsidRDefault="00E037A1" w:rsidP="00E037A1">
            <w:r w:rsidRPr="00E037A1">
              <w:rPr>
                <w:lang w:val="en-GB"/>
              </w:rPr>
              <w:t>Rotterdam</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47E688E8" w14:textId="77777777" w:rsidR="00E037A1" w:rsidRPr="00E037A1" w:rsidRDefault="00E037A1" w:rsidP="00E037A1"/>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721F05BF" w14:textId="77777777" w:rsidR="00E037A1" w:rsidRPr="00E037A1" w:rsidRDefault="00E037A1" w:rsidP="00E037A1"/>
        </w:tc>
      </w:tr>
      <w:tr w:rsidR="00E037A1" w:rsidRPr="00E037A1" w14:paraId="532C2CA6" w14:textId="77777777" w:rsidTr="00E037A1">
        <w:trPr>
          <w:trHeight w:val="356"/>
        </w:trPr>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5FE8A50E" w14:textId="77777777" w:rsidR="00E037A1" w:rsidRPr="00E037A1" w:rsidRDefault="00E037A1" w:rsidP="00E037A1">
            <w:r w:rsidRPr="00E037A1">
              <w:rPr>
                <w:lang w:val="en-GB"/>
              </w:rPr>
              <w:t>Light goods vehicles / vans</w:t>
            </w:r>
          </w:p>
        </w:tc>
        <w:tc>
          <w:tcPr>
            <w:tcW w:w="2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7B10FD9F" w14:textId="77777777" w:rsidR="00E037A1" w:rsidRPr="00E037A1" w:rsidRDefault="00E037A1" w:rsidP="00E037A1">
            <w:r w:rsidRPr="00E037A1">
              <w:rPr>
                <w:lang w:val="en-GB"/>
              </w:rPr>
              <w:t>London</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55DEC069" w14:textId="77777777" w:rsidR="00E037A1" w:rsidRPr="00E037A1" w:rsidRDefault="00E037A1" w:rsidP="00E037A1"/>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5D885B87" w14:textId="77777777" w:rsidR="00E037A1" w:rsidRPr="00E037A1" w:rsidRDefault="00E037A1" w:rsidP="00E037A1"/>
        </w:tc>
      </w:tr>
      <w:tr w:rsidR="00E037A1" w:rsidRPr="00E037A1" w14:paraId="23EBB949" w14:textId="77777777" w:rsidTr="00E037A1">
        <w:trPr>
          <w:trHeight w:val="356"/>
        </w:trPr>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60B9B7A4" w14:textId="77777777" w:rsidR="00E037A1" w:rsidRPr="00E037A1" w:rsidRDefault="00E037A1" w:rsidP="00E037A1">
            <w:r w:rsidRPr="00E037A1">
              <w:rPr>
                <w:lang w:val="en-GB"/>
              </w:rPr>
              <w:t>Land use planning</w:t>
            </w:r>
          </w:p>
        </w:tc>
        <w:tc>
          <w:tcPr>
            <w:tcW w:w="2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4FC6F887" w14:textId="77777777" w:rsidR="00E037A1" w:rsidRPr="00E037A1" w:rsidRDefault="00E037A1" w:rsidP="00E037A1">
            <w:r w:rsidRPr="00E037A1">
              <w:rPr>
                <w:lang w:val="en-GB"/>
              </w:rPr>
              <w:t>London</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1F3926BD" w14:textId="77777777" w:rsidR="00E037A1" w:rsidRPr="00E037A1" w:rsidRDefault="00E037A1" w:rsidP="00E037A1"/>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6E8FF660" w14:textId="77777777" w:rsidR="00E037A1" w:rsidRPr="00E037A1" w:rsidRDefault="00E037A1" w:rsidP="00E037A1"/>
        </w:tc>
      </w:tr>
      <w:tr w:rsidR="00E037A1" w:rsidRPr="00E037A1" w14:paraId="2D160D9F" w14:textId="77777777" w:rsidTr="00E037A1">
        <w:trPr>
          <w:trHeight w:val="356"/>
        </w:trPr>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252FFB77" w14:textId="77777777" w:rsidR="00E037A1" w:rsidRPr="00E037A1" w:rsidRDefault="00E037A1" w:rsidP="00E037A1">
            <w:r w:rsidRPr="00E037A1">
              <w:rPr>
                <w:lang w:val="en-GB"/>
              </w:rPr>
              <w:t>Regulation</w:t>
            </w:r>
          </w:p>
        </w:tc>
        <w:tc>
          <w:tcPr>
            <w:tcW w:w="2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3CCEC4D2" w14:textId="77777777" w:rsidR="00E037A1" w:rsidRPr="00E037A1" w:rsidRDefault="00E037A1" w:rsidP="00E037A1">
            <w:r w:rsidRPr="00E037A1">
              <w:rPr>
                <w:lang w:val="en-GB"/>
              </w:rPr>
              <w:t>London</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636175CB" w14:textId="77777777" w:rsidR="00E037A1" w:rsidRPr="00E037A1" w:rsidRDefault="00E037A1" w:rsidP="00E037A1"/>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2CF0CDDB" w14:textId="77777777" w:rsidR="00E037A1" w:rsidRPr="00E037A1" w:rsidRDefault="00E037A1" w:rsidP="00E037A1"/>
        </w:tc>
      </w:tr>
      <w:tr w:rsidR="00E037A1" w:rsidRPr="00E037A1" w14:paraId="077B1BE1" w14:textId="77777777" w:rsidTr="00E037A1">
        <w:trPr>
          <w:trHeight w:val="356"/>
        </w:trPr>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4215560B" w14:textId="77777777" w:rsidR="00E037A1" w:rsidRPr="00E037A1" w:rsidRDefault="00E037A1" w:rsidP="00E037A1">
            <w:pPr>
              <w:rPr>
                <w:lang w:val="en-US"/>
              </w:rPr>
            </w:pPr>
            <w:r w:rsidRPr="00E037A1">
              <w:rPr>
                <w:lang w:val="en-GB"/>
              </w:rPr>
              <w:t>Re-timing (off-peak deliveries)</w:t>
            </w:r>
          </w:p>
        </w:tc>
        <w:tc>
          <w:tcPr>
            <w:tcW w:w="2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4792B033" w14:textId="77777777" w:rsidR="00E037A1" w:rsidRPr="00E037A1" w:rsidRDefault="00E037A1" w:rsidP="00E037A1">
            <w:pPr>
              <w:rPr>
                <w:lang w:val="en-US"/>
              </w:rPr>
            </w:pP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617E63F3" w14:textId="77777777" w:rsidR="00E037A1" w:rsidRPr="00E037A1" w:rsidRDefault="00E037A1" w:rsidP="00E037A1">
            <w:pPr>
              <w:rPr>
                <w:lang w:val="en-US"/>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48CD4FCC" w14:textId="77777777" w:rsidR="00E037A1" w:rsidRPr="00E037A1" w:rsidRDefault="00E037A1" w:rsidP="00E037A1">
            <w:r w:rsidRPr="00E037A1">
              <w:rPr>
                <w:lang w:val="en-GB"/>
              </w:rPr>
              <w:t>Low</w:t>
            </w:r>
          </w:p>
        </w:tc>
      </w:tr>
      <w:tr w:rsidR="00E037A1" w:rsidRPr="00E037A1" w14:paraId="58DB58CE" w14:textId="77777777" w:rsidTr="00E037A1">
        <w:trPr>
          <w:trHeight w:val="356"/>
        </w:trPr>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18E94741" w14:textId="77777777" w:rsidR="00E037A1" w:rsidRPr="00E037A1" w:rsidRDefault="00E037A1" w:rsidP="00E037A1">
            <w:pPr>
              <w:rPr>
                <w:lang w:val="en-US"/>
              </w:rPr>
            </w:pPr>
            <w:r w:rsidRPr="00E037A1">
              <w:rPr>
                <w:lang w:val="en-GB"/>
              </w:rPr>
              <w:t>Procurement of goods and services (non-vehicle)</w:t>
            </w:r>
          </w:p>
        </w:tc>
        <w:tc>
          <w:tcPr>
            <w:tcW w:w="2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485F4B26" w14:textId="77777777" w:rsidR="00E037A1" w:rsidRPr="00E037A1" w:rsidRDefault="00E037A1" w:rsidP="00E037A1">
            <w:pPr>
              <w:rPr>
                <w:lang w:val="en-US"/>
              </w:rPr>
            </w:pP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0AD2D609" w14:textId="77777777" w:rsidR="00E037A1" w:rsidRPr="00E037A1" w:rsidRDefault="00E037A1" w:rsidP="00E037A1">
            <w:pPr>
              <w:rPr>
                <w:lang w:val="en-US"/>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5569D9F4" w14:textId="77777777" w:rsidR="00E037A1" w:rsidRPr="00E037A1" w:rsidRDefault="00E037A1" w:rsidP="00E037A1">
            <w:r w:rsidRPr="00E037A1">
              <w:rPr>
                <w:lang w:val="en-GB"/>
              </w:rPr>
              <w:t>Low</w:t>
            </w:r>
          </w:p>
        </w:tc>
      </w:tr>
      <w:tr w:rsidR="00E037A1" w:rsidRPr="00E037A1" w14:paraId="08D8CE26" w14:textId="77777777" w:rsidTr="00E037A1">
        <w:trPr>
          <w:trHeight w:val="356"/>
        </w:trPr>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71EAB7A4" w14:textId="77777777" w:rsidR="00E037A1" w:rsidRPr="00E037A1" w:rsidRDefault="00E037A1" w:rsidP="00E037A1">
            <w:r w:rsidRPr="00E037A1">
              <w:rPr>
                <w:b/>
                <w:bCs/>
                <w:lang w:val="en-GB"/>
              </w:rPr>
              <w:t>Other:</w:t>
            </w:r>
          </w:p>
        </w:tc>
        <w:tc>
          <w:tcPr>
            <w:tcW w:w="2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5494027E" w14:textId="77777777" w:rsidR="00E037A1" w:rsidRPr="00E037A1" w:rsidRDefault="00E037A1" w:rsidP="00E037A1"/>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4D30759D" w14:textId="77777777" w:rsidR="00E037A1" w:rsidRPr="00E037A1" w:rsidRDefault="00E037A1" w:rsidP="00E037A1"/>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571CD9B5" w14:textId="77777777" w:rsidR="00E037A1" w:rsidRPr="00E037A1" w:rsidRDefault="00E037A1" w:rsidP="00E037A1"/>
        </w:tc>
      </w:tr>
      <w:tr w:rsidR="00E037A1" w:rsidRPr="00E037A1" w14:paraId="78259F2B" w14:textId="77777777" w:rsidTr="00E037A1">
        <w:trPr>
          <w:trHeight w:val="697"/>
        </w:trPr>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00692FAC" w14:textId="77777777" w:rsidR="00E037A1" w:rsidRPr="00E037A1" w:rsidRDefault="00E037A1" w:rsidP="00E037A1">
            <w:r w:rsidRPr="00E037A1">
              <w:rPr>
                <w:lang w:val="en-GB"/>
              </w:rPr>
              <w:t>Recognition schemes</w:t>
            </w:r>
          </w:p>
        </w:tc>
        <w:tc>
          <w:tcPr>
            <w:tcW w:w="2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5E567EDF" w14:textId="77777777" w:rsidR="00E037A1" w:rsidRPr="00E037A1" w:rsidRDefault="00E037A1" w:rsidP="00E037A1">
            <w:r w:rsidRPr="00E037A1">
              <w:rPr>
                <w:lang w:val="en-GB"/>
              </w:rPr>
              <w:t>Brussels</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374E235B" w14:textId="77777777" w:rsidR="00E037A1" w:rsidRPr="00E037A1" w:rsidRDefault="00E037A1" w:rsidP="00E037A1">
            <w:r w:rsidRPr="00E037A1">
              <w:rPr>
                <w:lang w:val="en-GB"/>
              </w:rPr>
              <w:t>London</w:t>
            </w:r>
          </w:p>
          <w:p w14:paraId="4BAF22F7" w14:textId="77777777" w:rsidR="00E037A1" w:rsidRPr="00E037A1" w:rsidRDefault="00E037A1" w:rsidP="00E037A1">
            <w:r w:rsidRPr="00E037A1">
              <w:rPr>
                <w:lang w:val="en-GB"/>
              </w:rPr>
              <w:t>Rotterdam</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18DD2D75" w14:textId="77777777" w:rsidR="00E037A1" w:rsidRPr="00E037A1" w:rsidRDefault="00E037A1" w:rsidP="00E037A1">
            <w:r w:rsidRPr="00E037A1">
              <w:rPr>
                <w:lang w:val="en-GB"/>
              </w:rPr>
              <w:t>High</w:t>
            </w:r>
          </w:p>
        </w:tc>
      </w:tr>
      <w:tr w:rsidR="00E037A1" w:rsidRPr="00E037A1" w14:paraId="2C15610F" w14:textId="77777777" w:rsidTr="00E037A1">
        <w:trPr>
          <w:trHeight w:val="356"/>
        </w:trPr>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56582144" w14:textId="77777777" w:rsidR="00E037A1" w:rsidRPr="00E037A1" w:rsidRDefault="00E037A1" w:rsidP="00E037A1">
            <w:r>
              <w:rPr>
                <w:lang w:val="en-GB"/>
              </w:rPr>
              <w:lastRenderedPageBreak/>
              <w:t>Biogas in urban freight</w:t>
            </w:r>
          </w:p>
        </w:tc>
        <w:tc>
          <w:tcPr>
            <w:tcW w:w="2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0E01163B" w14:textId="77777777" w:rsidR="00E037A1" w:rsidRPr="00E037A1" w:rsidRDefault="00E037A1" w:rsidP="00E037A1">
            <w:r>
              <w:t>Manchester</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5ABE97D2" w14:textId="77777777" w:rsidR="00E037A1" w:rsidRPr="00E037A1" w:rsidRDefault="00E037A1" w:rsidP="00E037A1"/>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5CD32A94" w14:textId="77777777" w:rsidR="00E037A1" w:rsidRPr="00E037A1" w:rsidRDefault="00E037A1" w:rsidP="00E037A1"/>
        </w:tc>
      </w:tr>
      <w:tr w:rsidR="00E037A1" w:rsidRPr="00E037A1" w14:paraId="36839B17" w14:textId="77777777" w:rsidTr="00E037A1">
        <w:trPr>
          <w:trHeight w:val="356"/>
        </w:trPr>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4B394880" w14:textId="77777777" w:rsidR="00E037A1" w:rsidRPr="00621C70" w:rsidRDefault="00E037A1" w:rsidP="00E037A1">
            <w:pPr>
              <w:rPr>
                <w:lang w:val="en-US"/>
              </w:rPr>
            </w:pPr>
            <w:r w:rsidRPr="00621C70">
              <w:rPr>
                <w:lang w:val="en-US"/>
              </w:rPr>
              <w:t>Direct vision, vehicle design</w:t>
            </w:r>
            <w:r w:rsidR="00621C70" w:rsidRPr="00621C70">
              <w:rPr>
                <w:lang w:val="en-US"/>
              </w:rPr>
              <w:t xml:space="preserve"> (lobbying prespective)</w:t>
            </w:r>
          </w:p>
        </w:tc>
        <w:tc>
          <w:tcPr>
            <w:tcW w:w="2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6F9F3E59" w14:textId="77777777" w:rsidR="00E037A1" w:rsidRPr="00E037A1" w:rsidRDefault="00E037A1" w:rsidP="00E037A1">
            <w:r>
              <w:t>London</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4B27D318" w14:textId="77777777" w:rsidR="00E037A1" w:rsidRPr="00E037A1" w:rsidRDefault="00E037A1" w:rsidP="00E037A1"/>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51DA15D0" w14:textId="77777777" w:rsidR="00E037A1" w:rsidRPr="00E037A1" w:rsidRDefault="00E037A1" w:rsidP="00E037A1"/>
        </w:tc>
      </w:tr>
      <w:tr w:rsidR="00E037A1" w:rsidRPr="00621C70" w14:paraId="6CB0E323" w14:textId="77777777" w:rsidTr="00E037A1">
        <w:trPr>
          <w:trHeight w:val="356"/>
        </w:trPr>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71E1829E" w14:textId="77777777" w:rsidR="00E037A1" w:rsidRPr="00621C70" w:rsidRDefault="00621C70" w:rsidP="00E037A1">
            <w:pPr>
              <w:rPr>
                <w:lang w:val="en-US"/>
              </w:rPr>
            </w:pPr>
            <w:r w:rsidRPr="00621C70">
              <w:rPr>
                <w:lang w:val="en-US"/>
              </w:rPr>
              <w:t>Exchange of experience on data collection on urban freight (technical)</w:t>
            </w:r>
          </w:p>
        </w:tc>
        <w:tc>
          <w:tcPr>
            <w:tcW w:w="2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735CC941" w14:textId="77777777" w:rsidR="00E037A1" w:rsidRPr="00621C70" w:rsidRDefault="00621C70" w:rsidP="00E037A1">
            <w:pPr>
              <w:rPr>
                <w:lang w:val="en-US"/>
              </w:rPr>
            </w:pPr>
            <w:r>
              <w:rPr>
                <w:lang w:val="en-US"/>
              </w:rPr>
              <w:t>Brussels</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49A1A525" w14:textId="77777777" w:rsidR="00E037A1" w:rsidRPr="00621C70" w:rsidRDefault="00E037A1" w:rsidP="00E037A1">
            <w:pPr>
              <w:rPr>
                <w:lang w:val="en-US"/>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594950E2" w14:textId="77777777" w:rsidR="00E037A1" w:rsidRPr="00621C70" w:rsidRDefault="00E037A1" w:rsidP="00E037A1">
            <w:pPr>
              <w:rPr>
                <w:lang w:val="en-US"/>
              </w:rPr>
            </w:pPr>
          </w:p>
        </w:tc>
      </w:tr>
      <w:tr w:rsidR="00E037A1" w:rsidRPr="00621C70" w14:paraId="12F53A5D" w14:textId="77777777" w:rsidTr="00E037A1">
        <w:trPr>
          <w:trHeight w:val="356"/>
        </w:trPr>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5906AB47" w14:textId="77777777" w:rsidR="00E037A1" w:rsidRPr="00621C70" w:rsidRDefault="00621C70" w:rsidP="00E037A1">
            <w:pPr>
              <w:rPr>
                <w:lang w:val="en-US"/>
              </w:rPr>
            </w:pPr>
            <w:r>
              <w:rPr>
                <w:lang w:val="en-US"/>
              </w:rPr>
              <w:t>Joint action procurement</w:t>
            </w:r>
          </w:p>
        </w:tc>
        <w:tc>
          <w:tcPr>
            <w:tcW w:w="2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6FE59C7B" w14:textId="77777777" w:rsidR="00E037A1" w:rsidRPr="00621C70" w:rsidRDefault="00621C70" w:rsidP="00E037A1">
            <w:pPr>
              <w:rPr>
                <w:lang w:val="en-US"/>
              </w:rPr>
            </w:pPr>
            <w:r>
              <w:rPr>
                <w:lang w:val="en-US"/>
              </w:rPr>
              <w:t>Pisa</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56B104C8" w14:textId="77777777" w:rsidR="00E037A1" w:rsidRPr="00621C70" w:rsidRDefault="00E037A1" w:rsidP="00E037A1">
            <w:pPr>
              <w:rPr>
                <w:lang w:val="en-US"/>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60114E49" w14:textId="77777777" w:rsidR="00E037A1" w:rsidRPr="00621C70" w:rsidRDefault="00E037A1" w:rsidP="00E037A1">
            <w:pPr>
              <w:rPr>
                <w:lang w:val="en-US"/>
              </w:rPr>
            </w:pPr>
          </w:p>
        </w:tc>
      </w:tr>
      <w:tr w:rsidR="00E037A1" w:rsidRPr="00621C70" w14:paraId="6B332AB6" w14:textId="77777777" w:rsidTr="00E037A1">
        <w:trPr>
          <w:trHeight w:val="356"/>
        </w:trPr>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64CCAE37" w14:textId="77777777" w:rsidR="00E037A1" w:rsidRPr="00621C70" w:rsidRDefault="00621C70" w:rsidP="00E037A1">
            <w:pPr>
              <w:rPr>
                <w:lang w:val="en-US"/>
              </w:rPr>
            </w:pPr>
            <w:r>
              <w:rPr>
                <w:lang w:val="en-US"/>
              </w:rPr>
              <w:t>Upscale and transfer of solutions (from frontrunners)</w:t>
            </w:r>
          </w:p>
        </w:tc>
        <w:tc>
          <w:tcPr>
            <w:tcW w:w="2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1B44692C" w14:textId="77777777" w:rsidR="00621C70" w:rsidRPr="00621C70" w:rsidRDefault="00621C70" w:rsidP="00E037A1">
            <w:pPr>
              <w:rPr>
                <w:lang w:val="en-US"/>
              </w:rPr>
            </w:pPr>
            <w:r>
              <w:rPr>
                <w:lang w:val="en-US"/>
              </w:rPr>
              <w:t>Flanders</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2A8373C2" w14:textId="77777777" w:rsidR="00E037A1" w:rsidRPr="00621C70" w:rsidRDefault="00E037A1" w:rsidP="00E037A1">
            <w:pPr>
              <w:rPr>
                <w:lang w:val="en-US"/>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14:paraId="0FFCAADA" w14:textId="77777777" w:rsidR="00E037A1" w:rsidRPr="00621C70" w:rsidRDefault="00E037A1" w:rsidP="00E037A1">
            <w:pPr>
              <w:rPr>
                <w:lang w:val="en-US"/>
              </w:rPr>
            </w:pPr>
          </w:p>
        </w:tc>
      </w:tr>
      <w:tr w:rsidR="00621C70" w:rsidRPr="00621C70" w14:paraId="6E1E89B3" w14:textId="77777777" w:rsidTr="00E037A1">
        <w:trPr>
          <w:trHeight w:val="356"/>
        </w:trPr>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tcPr>
          <w:p w14:paraId="24FA66D4" w14:textId="77777777" w:rsidR="00621C70" w:rsidRDefault="00621C70" w:rsidP="00E037A1">
            <w:pPr>
              <w:rPr>
                <w:lang w:val="en-US"/>
              </w:rPr>
            </w:pPr>
            <w:r>
              <w:rPr>
                <w:lang w:val="en-US"/>
              </w:rPr>
              <w:t>Communication/cooperation between cities and regional/national levels</w:t>
            </w:r>
          </w:p>
        </w:tc>
        <w:tc>
          <w:tcPr>
            <w:tcW w:w="2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tcPr>
          <w:p w14:paraId="35479D45" w14:textId="77777777" w:rsidR="00621C70" w:rsidRDefault="00621C70" w:rsidP="00E037A1">
            <w:pPr>
              <w:rPr>
                <w:lang w:val="en-US"/>
              </w:rPr>
            </w:pPr>
            <w:r>
              <w:rPr>
                <w:lang w:val="en-US"/>
              </w:rPr>
              <w:t>Flanders</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tcPr>
          <w:p w14:paraId="17693A22" w14:textId="77777777" w:rsidR="00621C70" w:rsidRPr="00621C70" w:rsidRDefault="00621C70" w:rsidP="00E037A1">
            <w:pPr>
              <w:rPr>
                <w:lang w:val="en-US"/>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tcPr>
          <w:p w14:paraId="3AE7EA91" w14:textId="77777777" w:rsidR="00621C70" w:rsidRPr="00621C70" w:rsidRDefault="00621C70" w:rsidP="00E037A1">
            <w:pPr>
              <w:rPr>
                <w:lang w:val="en-US"/>
              </w:rPr>
            </w:pPr>
          </w:p>
        </w:tc>
      </w:tr>
      <w:tr w:rsidR="00621C70" w:rsidRPr="00621C70" w14:paraId="3EEBDC7C" w14:textId="77777777" w:rsidTr="00E037A1">
        <w:trPr>
          <w:trHeight w:val="356"/>
        </w:trPr>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tcPr>
          <w:p w14:paraId="24958DBE" w14:textId="77777777" w:rsidR="00621C70" w:rsidRDefault="00621C70" w:rsidP="00E037A1">
            <w:pPr>
              <w:rPr>
                <w:lang w:val="en-US"/>
              </w:rPr>
            </w:pPr>
            <w:r>
              <w:rPr>
                <w:lang w:val="en-US"/>
              </w:rPr>
              <w:t>Integration of freight in general mobility policies. Link between all urban freight topics.</w:t>
            </w:r>
          </w:p>
        </w:tc>
        <w:tc>
          <w:tcPr>
            <w:tcW w:w="23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tcPr>
          <w:p w14:paraId="186B734A" w14:textId="77777777" w:rsidR="00621C70" w:rsidRDefault="00621C70" w:rsidP="00E037A1">
            <w:pPr>
              <w:rPr>
                <w:lang w:val="en-US"/>
              </w:rPr>
            </w:pPr>
            <w:r>
              <w:rPr>
                <w:lang w:val="en-US"/>
              </w:rPr>
              <w:t>Flanders</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tcPr>
          <w:p w14:paraId="6D329960" w14:textId="77777777" w:rsidR="00621C70" w:rsidRPr="00621C70" w:rsidRDefault="00621C70" w:rsidP="00E037A1">
            <w:pPr>
              <w:rPr>
                <w:lang w:val="en-US"/>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tcPr>
          <w:p w14:paraId="4932DA41" w14:textId="77777777" w:rsidR="00621C70" w:rsidRPr="00621C70" w:rsidRDefault="00621C70" w:rsidP="00E037A1">
            <w:pPr>
              <w:rPr>
                <w:lang w:val="en-US"/>
              </w:rPr>
            </w:pPr>
          </w:p>
        </w:tc>
      </w:tr>
    </w:tbl>
    <w:p w14:paraId="797657F6" w14:textId="77777777" w:rsidR="00E037A1" w:rsidRDefault="00E037A1" w:rsidP="00E037A1">
      <w:pPr>
        <w:rPr>
          <w:lang w:val="en-US"/>
        </w:rPr>
      </w:pPr>
    </w:p>
    <w:p w14:paraId="4C196D2E" w14:textId="77777777" w:rsidR="00621C70" w:rsidRDefault="00621C70" w:rsidP="00E037A1">
      <w:pPr>
        <w:rPr>
          <w:b/>
          <w:lang w:val="en-US"/>
        </w:rPr>
      </w:pPr>
      <w:r w:rsidRPr="00621C70">
        <w:rPr>
          <w:b/>
          <w:lang w:val="en-US"/>
        </w:rPr>
        <w:t>Actions</w:t>
      </w:r>
      <w:r>
        <w:rPr>
          <w:b/>
          <w:lang w:val="en-US"/>
        </w:rPr>
        <w:t>:</w:t>
      </w:r>
    </w:p>
    <w:p w14:paraId="067E5E72" w14:textId="00FD0D44" w:rsidR="00621C70" w:rsidRDefault="00621C70" w:rsidP="00E037A1">
      <w:pPr>
        <w:rPr>
          <w:lang w:val="en-US"/>
        </w:rPr>
      </w:pPr>
      <w:r w:rsidRPr="00621C70">
        <w:rPr>
          <w:u w:val="single"/>
          <w:lang w:val="en-US"/>
        </w:rPr>
        <w:t>All:</w:t>
      </w:r>
      <w:r>
        <w:rPr>
          <w:lang w:val="en-US"/>
        </w:rPr>
        <w:t xml:space="preserve"> complete the list of topics</w:t>
      </w:r>
      <w:r w:rsidR="004B7521">
        <w:rPr>
          <w:lang w:val="en-US"/>
        </w:rPr>
        <w:t xml:space="preserve"> (use Excel file)</w:t>
      </w:r>
    </w:p>
    <w:p w14:paraId="38FA01FF" w14:textId="74218D10" w:rsidR="00621C70" w:rsidRDefault="00621C70" w:rsidP="00E037A1">
      <w:pPr>
        <w:rPr>
          <w:lang w:val="en-US"/>
        </w:rPr>
      </w:pPr>
      <w:r w:rsidRPr="00621C70">
        <w:rPr>
          <w:u w:val="single"/>
          <w:lang w:val="en-US"/>
        </w:rPr>
        <w:t>All</w:t>
      </w:r>
      <w:r>
        <w:rPr>
          <w:lang w:val="en-US"/>
        </w:rPr>
        <w:t>: Selection of one or two thematic areas for the next WG meeting</w:t>
      </w:r>
    </w:p>
    <w:p w14:paraId="462D8B15" w14:textId="5BA4ABD3" w:rsidR="006162C9" w:rsidRPr="00621C70" w:rsidRDefault="006162C9" w:rsidP="00E037A1">
      <w:pPr>
        <w:rPr>
          <w:lang w:val="en-US"/>
        </w:rPr>
      </w:pPr>
      <w:r w:rsidRPr="004B7521">
        <w:rPr>
          <w:u w:val="single"/>
          <w:lang w:val="en-US"/>
        </w:rPr>
        <w:t>All</w:t>
      </w:r>
      <w:r>
        <w:rPr>
          <w:lang w:val="en-US"/>
        </w:rPr>
        <w:t xml:space="preserve">: identify a topic of interest and volunteer for </w:t>
      </w:r>
      <w:r w:rsidR="004B7521">
        <w:rPr>
          <w:lang w:val="en-US"/>
        </w:rPr>
        <w:t>preparing and moderating</w:t>
      </w:r>
      <w:r>
        <w:rPr>
          <w:lang w:val="en-US"/>
        </w:rPr>
        <w:t xml:space="preserve"> a discussion on it during the next Polis UF WG.</w:t>
      </w:r>
    </w:p>
    <w:sectPr w:rsidR="006162C9" w:rsidRPr="00621C7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B5ADB" w14:textId="77777777" w:rsidR="001B0F25" w:rsidRDefault="001B0F25" w:rsidP="001B0F25">
      <w:pPr>
        <w:spacing w:after="0" w:line="240" w:lineRule="auto"/>
      </w:pPr>
      <w:r>
        <w:separator/>
      </w:r>
    </w:p>
  </w:endnote>
  <w:endnote w:type="continuationSeparator" w:id="0">
    <w:p w14:paraId="314D1580" w14:textId="77777777" w:rsidR="001B0F25" w:rsidRDefault="001B0F25" w:rsidP="001B0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84A03" w14:textId="77777777" w:rsidR="001B0F25" w:rsidRDefault="001B0F25" w:rsidP="001B0F25">
      <w:pPr>
        <w:spacing w:after="0" w:line="240" w:lineRule="auto"/>
      </w:pPr>
      <w:r>
        <w:separator/>
      </w:r>
    </w:p>
  </w:footnote>
  <w:footnote w:type="continuationSeparator" w:id="0">
    <w:p w14:paraId="4CF62F07" w14:textId="77777777" w:rsidR="001B0F25" w:rsidRDefault="001B0F25" w:rsidP="001B0F25">
      <w:pPr>
        <w:spacing w:after="0" w:line="240" w:lineRule="auto"/>
      </w:pPr>
      <w:r>
        <w:continuationSeparator/>
      </w:r>
    </w:p>
  </w:footnote>
  <w:footnote w:id="1">
    <w:p w14:paraId="3948C456" w14:textId="1521D851" w:rsidR="0071556D" w:rsidRPr="004B7521" w:rsidRDefault="0071556D">
      <w:pPr>
        <w:pStyle w:val="FootnoteText"/>
        <w:rPr>
          <w:lang w:val="en-GB"/>
        </w:rPr>
      </w:pPr>
      <w:r>
        <w:rPr>
          <w:rStyle w:val="FootnoteReference"/>
        </w:rPr>
        <w:footnoteRef/>
      </w:r>
      <w:r w:rsidRPr="004B7521">
        <w:rPr>
          <w:lang w:val="en-GB"/>
        </w:rPr>
        <w:t xml:space="preserve"> </w:t>
      </w:r>
      <w:r w:rsidRPr="0071556D">
        <w:rPr>
          <w:lang w:val="en-GB"/>
        </w:rPr>
        <w:t xml:space="preserve">The European Technology Platform ALICE is set-up to develop a comprehensive strategy for research, innovation and market deployment of logistics and supply chain management innovation in Europe. </w:t>
      </w:r>
      <w:hyperlink r:id="rId1" w:history="1">
        <w:r w:rsidRPr="004B7521">
          <w:rPr>
            <w:rStyle w:val="Hyperlink"/>
            <w:lang w:val="en-GB"/>
          </w:rPr>
          <w:t>http://www.etp-logistics.eu/</w:t>
        </w:r>
      </w:hyperlink>
      <w:r>
        <w:rPr>
          <w:lang w:val="en-GB"/>
        </w:rPr>
        <w:t xml:space="preserve"> </w:t>
      </w:r>
    </w:p>
  </w:footnote>
  <w:footnote w:id="2">
    <w:p w14:paraId="29A59340" w14:textId="355CACAA" w:rsidR="0071556D" w:rsidRPr="004B7521" w:rsidRDefault="0071556D">
      <w:pPr>
        <w:pStyle w:val="FootnoteText"/>
        <w:rPr>
          <w:lang w:val="en-GB"/>
        </w:rPr>
      </w:pPr>
      <w:r>
        <w:rPr>
          <w:rStyle w:val="FootnoteReference"/>
        </w:rPr>
        <w:footnoteRef/>
      </w:r>
      <w:r w:rsidRPr="004B7521">
        <w:rPr>
          <w:lang w:val="en-GB"/>
        </w:rPr>
        <w:t xml:space="preserve"> </w:t>
      </w:r>
      <w:hyperlink r:id="rId2" w:history="1">
        <w:r w:rsidRPr="004B7521">
          <w:rPr>
            <w:rStyle w:val="Hyperlink"/>
            <w:lang w:val="en-GB"/>
          </w:rPr>
          <w:t>http://ec.europa.eu/transparency/regexpert/index.cfm?do=groupDetail.groupDetail&amp;groupID=3165</w:t>
        </w:r>
      </w:hyperlink>
      <w:r>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034E7" w14:textId="77777777" w:rsidR="001B0F25" w:rsidRDefault="00D7512F">
    <w:pPr>
      <w:pStyle w:val="Header"/>
    </w:pPr>
    <w:r w:rsidRPr="00D7512F">
      <w:rPr>
        <w:noProof/>
        <w:lang w:eastAsia="nl-BE"/>
      </w:rPr>
      <w:drawing>
        <wp:inline distT="0" distB="0" distL="0" distR="0" wp14:anchorId="30D5777B" wp14:editId="08557AE9">
          <wp:extent cx="1057275" cy="1085850"/>
          <wp:effectExtent l="0" t="0" r="9525" b="0"/>
          <wp:docPr id="1" name="Picture 1" descr="P:\Communication\Polis Corporate Communication\Corporate Design\Polis logo\polislogo-cmyk - for print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unication\Polis Corporate Communication\Corporate Design\Polis logo\polislogo-cmyk - for print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73414"/>
    <w:multiLevelType w:val="hybridMultilevel"/>
    <w:tmpl w:val="3778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25"/>
    <w:rsid w:val="00017447"/>
    <w:rsid w:val="0011669A"/>
    <w:rsid w:val="001927C6"/>
    <w:rsid w:val="001B0F25"/>
    <w:rsid w:val="001E0345"/>
    <w:rsid w:val="0023661E"/>
    <w:rsid w:val="004232AC"/>
    <w:rsid w:val="004B7521"/>
    <w:rsid w:val="005A297A"/>
    <w:rsid w:val="006104F9"/>
    <w:rsid w:val="006162C9"/>
    <w:rsid w:val="00621C70"/>
    <w:rsid w:val="006E6158"/>
    <w:rsid w:val="00702D73"/>
    <w:rsid w:val="007120C3"/>
    <w:rsid w:val="0071556D"/>
    <w:rsid w:val="0072244D"/>
    <w:rsid w:val="007406AD"/>
    <w:rsid w:val="00873464"/>
    <w:rsid w:val="009E5510"/>
    <w:rsid w:val="00AD13BC"/>
    <w:rsid w:val="00C04BB5"/>
    <w:rsid w:val="00D7512F"/>
    <w:rsid w:val="00E037A1"/>
    <w:rsid w:val="00E060D3"/>
    <w:rsid w:val="00E42C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2DA9"/>
  <w15:chartTrackingRefBased/>
  <w15:docId w15:val="{3941360D-A6E4-4464-BCED-EE84F93C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02D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F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0F25"/>
  </w:style>
  <w:style w:type="paragraph" w:styleId="Footer">
    <w:name w:val="footer"/>
    <w:basedOn w:val="Normal"/>
    <w:link w:val="FooterChar"/>
    <w:uiPriority w:val="99"/>
    <w:unhideWhenUsed/>
    <w:rsid w:val="001B0F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0F25"/>
  </w:style>
  <w:style w:type="paragraph" w:styleId="BalloonText">
    <w:name w:val="Balloon Text"/>
    <w:basedOn w:val="Normal"/>
    <w:link w:val="BalloonTextChar"/>
    <w:uiPriority w:val="99"/>
    <w:semiHidden/>
    <w:unhideWhenUsed/>
    <w:rsid w:val="001B0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F25"/>
    <w:rPr>
      <w:rFonts w:ascii="Segoe UI" w:hAnsi="Segoe UI" w:cs="Segoe UI"/>
      <w:sz w:val="18"/>
      <w:szCs w:val="18"/>
    </w:rPr>
  </w:style>
  <w:style w:type="character" w:styleId="CommentReference">
    <w:name w:val="annotation reference"/>
    <w:basedOn w:val="DefaultParagraphFont"/>
    <w:uiPriority w:val="99"/>
    <w:semiHidden/>
    <w:unhideWhenUsed/>
    <w:rsid w:val="00702D73"/>
    <w:rPr>
      <w:sz w:val="16"/>
      <w:szCs w:val="16"/>
    </w:rPr>
  </w:style>
  <w:style w:type="paragraph" w:styleId="CommentText">
    <w:name w:val="annotation text"/>
    <w:basedOn w:val="Normal"/>
    <w:link w:val="CommentTextChar"/>
    <w:uiPriority w:val="99"/>
    <w:semiHidden/>
    <w:unhideWhenUsed/>
    <w:rsid w:val="00702D73"/>
    <w:pPr>
      <w:spacing w:line="240" w:lineRule="auto"/>
    </w:pPr>
    <w:rPr>
      <w:sz w:val="20"/>
      <w:szCs w:val="20"/>
    </w:rPr>
  </w:style>
  <w:style w:type="character" w:customStyle="1" w:styleId="CommentTextChar">
    <w:name w:val="Comment Text Char"/>
    <w:basedOn w:val="DefaultParagraphFont"/>
    <w:link w:val="CommentText"/>
    <w:uiPriority w:val="99"/>
    <w:semiHidden/>
    <w:rsid w:val="00702D73"/>
    <w:rPr>
      <w:sz w:val="20"/>
      <w:szCs w:val="20"/>
    </w:rPr>
  </w:style>
  <w:style w:type="paragraph" w:styleId="CommentSubject">
    <w:name w:val="annotation subject"/>
    <w:basedOn w:val="CommentText"/>
    <w:next w:val="CommentText"/>
    <w:link w:val="CommentSubjectChar"/>
    <w:uiPriority w:val="99"/>
    <w:semiHidden/>
    <w:unhideWhenUsed/>
    <w:rsid w:val="00702D73"/>
    <w:rPr>
      <w:b/>
      <w:bCs/>
    </w:rPr>
  </w:style>
  <w:style w:type="character" w:customStyle="1" w:styleId="CommentSubjectChar">
    <w:name w:val="Comment Subject Char"/>
    <w:basedOn w:val="CommentTextChar"/>
    <w:link w:val="CommentSubject"/>
    <w:uiPriority w:val="99"/>
    <w:semiHidden/>
    <w:rsid w:val="00702D73"/>
    <w:rPr>
      <w:b/>
      <w:bCs/>
      <w:sz w:val="20"/>
      <w:szCs w:val="20"/>
    </w:rPr>
  </w:style>
  <w:style w:type="character" w:customStyle="1" w:styleId="Heading2Char">
    <w:name w:val="Heading 2 Char"/>
    <w:basedOn w:val="DefaultParagraphFont"/>
    <w:link w:val="Heading2"/>
    <w:uiPriority w:val="9"/>
    <w:rsid w:val="00702D73"/>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7155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556D"/>
    <w:rPr>
      <w:sz w:val="20"/>
      <w:szCs w:val="20"/>
    </w:rPr>
  </w:style>
  <w:style w:type="character" w:styleId="FootnoteReference">
    <w:name w:val="footnote reference"/>
    <w:basedOn w:val="DefaultParagraphFont"/>
    <w:uiPriority w:val="99"/>
    <w:semiHidden/>
    <w:unhideWhenUsed/>
    <w:rsid w:val="0071556D"/>
    <w:rPr>
      <w:vertAlign w:val="superscript"/>
    </w:rPr>
  </w:style>
  <w:style w:type="character" w:styleId="Hyperlink">
    <w:name w:val="Hyperlink"/>
    <w:basedOn w:val="DefaultParagraphFont"/>
    <w:uiPriority w:val="99"/>
    <w:unhideWhenUsed/>
    <w:rsid w:val="0071556D"/>
    <w:rPr>
      <w:color w:val="0563C1" w:themeColor="hyperlink"/>
      <w:u w:val="single"/>
    </w:rPr>
  </w:style>
  <w:style w:type="paragraph" w:styleId="ListParagraph">
    <w:name w:val="List Paragraph"/>
    <w:basedOn w:val="Normal"/>
    <w:uiPriority w:val="34"/>
    <w:qFormat/>
    <w:rsid w:val="00616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197183">
      <w:bodyDiv w:val="1"/>
      <w:marLeft w:val="0"/>
      <w:marRight w:val="0"/>
      <w:marTop w:val="0"/>
      <w:marBottom w:val="0"/>
      <w:divBdr>
        <w:top w:val="none" w:sz="0" w:space="0" w:color="auto"/>
        <w:left w:val="none" w:sz="0" w:space="0" w:color="auto"/>
        <w:bottom w:val="none" w:sz="0" w:space="0" w:color="auto"/>
        <w:right w:val="none" w:sz="0" w:space="0" w:color="auto"/>
      </w:divBdr>
    </w:div>
    <w:div w:id="212842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search/participants/portal/desktop/en/opportunities/h2020/topics/gv-08-201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transparency/regexpert/index.cfm?do=groupDetail.groupDetail&amp;groupID=3165" TargetMode="External"/><Relationship Id="rId1" Type="http://schemas.openxmlformats.org/officeDocument/2006/relationships/hyperlink" Target="http://www.etp-logistic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24B2F-8562-418E-929E-8DA83F9F6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1107</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Mourey</dc:creator>
  <cp:keywords/>
  <dc:description/>
  <cp:lastModifiedBy>Thomas Mourey</cp:lastModifiedBy>
  <cp:revision>2</cp:revision>
  <cp:lastPrinted>2016-09-06T09:23:00Z</cp:lastPrinted>
  <dcterms:created xsi:type="dcterms:W3CDTF">2016-09-19T14:29:00Z</dcterms:created>
  <dcterms:modified xsi:type="dcterms:W3CDTF">2016-09-19T14:29:00Z</dcterms:modified>
</cp:coreProperties>
</file>